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B4" w:rsidRDefault="00BF7470">
      <w:pPr>
        <w:pStyle w:val="Standard"/>
        <w:rPr>
          <w:sz w:val="28"/>
          <w:u w:val="single"/>
        </w:rPr>
      </w:pPr>
      <w:bookmarkStart w:id="0" w:name="_GoBack"/>
      <w:bookmarkEnd w:id="0"/>
      <w:r>
        <w:rPr>
          <w:noProof/>
          <w:sz w:val="28"/>
          <w:u w:val="single"/>
          <w:lang w:val="lv-LV"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2503080</wp:posOffset>
            </wp:positionH>
            <wp:positionV relativeFrom="paragraph">
              <wp:posOffset>172800</wp:posOffset>
            </wp:positionV>
            <wp:extent cx="1645920" cy="1084680"/>
            <wp:effectExtent l="0" t="0" r="0" b="1170"/>
            <wp:wrapTopAndBottom/>
            <wp:docPr id="1" name="Attēl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084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u w:val="single"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4149000</wp:posOffset>
                </wp:positionH>
                <wp:positionV relativeFrom="paragraph">
                  <wp:posOffset>102960</wp:posOffset>
                </wp:positionV>
                <wp:extent cx="2651760" cy="1556999"/>
                <wp:effectExtent l="0" t="0" r="0" b="0"/>
                <wp:wrapNone/>
                <wp:docPr id="2" name="Ietvars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155699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135B4" w:rsidRDefault="00BF7470">
                            <w:pPr>
                              <w:pStyle w:val="Standard"/>
                              <w:jc w:val="center"/>
                              <w:rPr>
                                <w:b/>
                                <w:sz w:val="28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lv-LV"/>
                              </w:rPr>
                              <w:t xml:space="preserve">ASSOCIATION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lang w:val="lv-LV"/>
                              </w:rPr>
                              <w:t>of</w:t>
                            </w:r>
                            <w:proofErr w:type="spellEnd"/>
                            <w:proofErr w:type="gramStart"/>
                            <w:r>
                              <w:rPr>
                                <w:b/>
                                <w:sz w:val="28"/>
                                <w:lang w:val="lv-LV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lang w:val="lv-LV"/>
                              </w:rPr>
                              <w:t>LATVIA</w:t>
                            </w:r>
                          </w:p>
                          <w:p w:rsidR="00A135B4" w:rsidRDefault="00BF7470">
                            <w:pPr>
                              <w:pStyle w:val="Standard"/>
                              <w:jc w:val="center"/>
                              <w:rPr>
                                <w:b/>
                                <w:sz w:val="28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lv-LV"/>
                              </w:rPr>
                              <w:t>WOOD PRODUCTS</w:t>
                            </w:r>
                          </w:p>
                          <w:p w:rsidR="00A135B4" w:rsidRDefault="00BF7470">
                            <w:pPr>
                              <w:pStyle w:val="Standard"/>
                              <w:jc w:val="center"/>
                              <w:rPr>
                                <w:b/>
                                <w:sz w:val="28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lv-LV"/>
                              </w:rPr>
                              <w:t>QUALITY INSPECTORS</w:t>
                            </w:r>
                          </w:p>
                          <w:p w:rsidR="00A135B4" w:rsidRDefault="00A135B4">
                            <w:pPr>
                              <w:pStyle w:val="Standard"/>
                              <w:rPr>
                                <w:lang w:val="lv-LV"/>
                              </w:rPr>
                            </w:pPr>
                          </w:p>
                          <w:p w:rsidR="00A135B4" w:rsidRDefault="00A135B4">
                            <w:pPr>
                              <w:pStyle w:val="Standard"/>
                              <w:rPr>
                                <w:lang w:val="lv-LV"/>
                              </w:rPr>
                            </w:pPr>
                          </w:p>
                          <w:p w:rsidR="00A135B4" w:rsidRDefault="00BF7470">
                            <w:pPr>
                              <w:pStyle w:val="Standard"/>
                              <w:rPr>
                                <w:sz w:val="18"/>
                                <w:lang w:val="lv-LV"/>
                              </w:rPr>
                            </w:pPr>
                            <w:r>
                              <w:rPr>
                                <w:sz w:val="18"/>
                                <w:lang w:val="lv-LV"/>
                              </w:rPr>
                              <w:t xml:space="preserve">       27, </w:t>
                            </w:r>
                            <w:proofErr w:type="spellStart"/>
                            <w:r>
                              <w:rPr>
                                <w:sz w:val="18"/>
                                <w:lang w:val="lv-LV"/>
                              </w:rPr>
                              <w:t>Dzerbenes</w:t>
                            </w:r>
                            <w:proofErr w:type="spellEnd"/>
                            <w:r>
                              <w:rPr>
                                <w:sz w:val="18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lang w:val="lv-LV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sz w:val="18"/>
                                <w:lang w:val="lv-LV"/>
                              </w:rPr>
                              <w:t xml:space="preserve">., Rīga, LV-1006, </w:t>
                            </w:r>
                            <w:proofErr w:type="spellStart"/>
                            <w:r>
                              <w:rPr>
                                <w:sz w:val="18"/>
                                <w:lang w:val="lv-LV"/>
                              </w:rPr>
                              <w:t>Latvia</w:t>
                            </w:r>
                            <w:proofErr w:type="spellEnd"/>
                          </w:p>
                          <w:p w:rsidR="00A135B4" w:rsidRDefault="00BF7470">
                            <w:pPr>
                              <w:pStyle w:val="Standard"/>
                              <w:rPr>
                                <w:sz w:val="18"/>
                                <w:lang w:val="lv-LV"/>
                              </w:rPr>
                            </w:pPr>
                            <w:r>
                              <w:rPr>
                                <w:sz w:val="18"/>
                                <w:lang w:val="lv-LV"/>
                              </w:rPr>
                              <w:t xml:space="preserve">       Fax:+371-7555934,</w:t>
                            </w:r>
                            <w:proofErr w:type="gramStart"/>
                            <w:r>
                              <w:rPr>
                                <w:sz w:val="18"/>
                                <w:lang w:val="lv-LV"/>
                              </w:rPr>
                              <w:t xml:space="preserve"> , </w:t>
                            </w:r>
                            <w:proofErr w:type="gramEnd"/>
                            <w:r>
                              <w:rPr>
                                <w:sz w:val="18"/>
                                <w:lang w:val="lv-LV"/>
                              </w:rPr>
                              <w:t>mob. 9422052,</w:t>
                            </w:r>
                          </w:p>
                          <w:p w:rsidR="00A135B4" w:rsidRDefault="00BF7470">
                            <w:pPr>
                              <w:pStyle w:val="Standard"/>
                            </w:pPr>
                            <w:r>
                              <w:rPr>
                                <w:sz w:val="18"/>
                                <w:lang w:val="lv-LV"/>
                              </w:rPr>
                              <w:t xml:space="preserve">       E-</w:t>
                            </w:r>
                            <w:proofErr w:type="spellStart"/>
                            <w:r>
                              <w:rPr>
                                <w:sz w:val="18"/>
                                <w:lang w:val="lv-LV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sz w:val="18"/>
                                <w:lang w:val="lv-LV"/>
                              </w:rPr>
                              <w:t xml:space="preserve">: </w:t>
                            </w:r>
                            <w:r>
                              <w:t>lkkes@lkkes.lv</w:t>
                            </w:r>
                          </w:p>
                          <w:p w:rsidR="00A135B4" w:rsidRDefault="00BF7470">
                            <w:pPr>
                              <w:pStyle w:val="Standard"/>
                              <w:rPr>
                                <w:sz w:val="18"/>
                                <w:lang w:val="lv-LV"/>
                              </w:rPr>
                            </w:pPr>
                            <w:r>
                              <w:rPr>
                                <w:sz w:val="18"/>
                                <w:lang w:val="lv-LV"/>
                              </w:rPr>
                              <w:t xml:space="preserve"> </w:t>
                            </w:r>
                          </w:p>
                          <w:p w:rsidR="00A135B4" w:rsidRDefault="00A135B4">
                            <w:pPr>
                              <w:pStyle w:val="Standard"/>
                              <w:rPr>
                                <w:sz w:val="18"/>
                                <w:lang w:val="lv-LV"/>
                              </w:rPr>
                            </w:pPr>
                          </w:p>
                          <w:p w:rsidR="00A135B4" w:rsidRDefault="00A135B4">
                            <w:pPr>
                              <w:pStyle w:val="Standard"/>
                              <w:rPr>
                                <w:lang w:val="lv-LV"/>
                              </w:rPr>
                            </w:pPr>
                          </w:p>
                          <w:p w:rsidR="00A135B4" w:rsidRDefault="00A135B4">
                            <w:pPr>
                              <w:pStyle w:val="Standard"/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Ietvars1" o:spid="_x0000_s1026" type="#_x0000_t202" style="position:absolute;margin-left:326.7pt;margin-top:8.1pt;width:208.8pt;height:122.6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" filled="f" stroked="f">
                <v:textbox inset="2.56mm,1.29mm,2.56mm,1.29mm">
                  <w:txbxContent>
                    <w:p w:rsidR="00A135B4" w:rsidRDefault="00BF7470">
                      <w:pPr>
                        <w:pStyle w:val="Standard"/>
                        <w:jc w:val="center"/>
                        <w:rPr>
                          <w:b/>
                          <w:sz w:val="28"/>
                          <w:lang w:val="lv-LV"/>
                        </w:rPr>
                      </w:pPr>
                      <w:r>
                        <w:rPr>
                          <w:b/>
                          <w:sz w:val="28"/>
                          <w:lang w:val="lv-LV"/>
                        </w:rPr>
                        <w:t>ASSOCIATION of  LATVIA</w:t>
                      </w:r>
                    </w:p>
                    <w:p w:rsidR="00A135B4" w:rsidRDefault="00BF7470">
                      <w:pPr>
                        <w:pStyle w:val="Standard"/>
                        <w:jc w:val="center"/>
                        <w:rPr>
                          <w:b/>
                          <w:sz w:val="28"/>
                          <w:lang w:val="lv-LV"/>
                        </w:rPr>
                      </w:pPr>
                      <w:r>
                        <w:rPr>
                          <w:b/>
                          <w:sz w:val="28"/>
                          <w:lang w:val="lv-LV"/>
                        </w:rPr>
                        <w:t>WOOD PRODUCTS</w:t>
                      </w:r>
                    </w:p>
                    <w:p w:rsidR="00A135B4" w:rsidRDefault="00BF7470">
                      <w:pPr>
                        <w:pStyle w:val="Standard"/>
                        <w:jc w:val="center"/>
                        <w:rPr>
                          <w:b/>
                          <w:sz w:val="28"/>
                          <w:lang w:val="lv-LV"/>
                        </w:rPr>
                      </w:pPr>
                      <w:r>
                        <w:rPr>
                          <w:b/>
                          <w:sz w:val="28"/>
                          <w:lang w:val="lv-LV"/>
                        </w:rPr>
                        <w:t>QUALITY INSPECTORS</w:t>
                      </w:r>
                    </w:p>
                    <w:p w:rsidR="00A135B4" w:rsidRDefault="00A135B4">
                      <w:pPr>
                        <w:pStyle w:val="Standard"/>
                        <w:rPr>
                          <w:lang w:val="lv-LV"/>
                        </w:rPr>
                      </w:pPr>
                    </w:p>
                    <w:p w:rsidR="00A135B4" w:rsidRDefault="00A135B4">
                      <w:pPr>
                        <w:pStyle w:val="Standard"/>
                        <w:rPr>
                          <w:lang w:val="lv-LV"/>
                        </w:rPr>
                      </w:pPr>
                    </w:p>
                    <w:p w:rsidR="00A135B4" w:rsidRDefault="00BF7470">
                      <w:pPr>
                        <w:pStyle w:val="Standard"/>
                        <w:rPr>
                          <w:sz w:val="18"/>
                          <w:lang w:val="lv-LV"/>
                        </w:rPr>
                      </w:pPr>
                      <w:r>
                        <w:rPr>
                          <w:sz w:val="18"/>
                          <w:lang w:val="lv-LV"/>
                        </w:rPr>
                        <w:t xml:space="preserve">       27, Dzerbenes Str., Rīga, LV-1006, Latvia</w:t>
                      </w:r>
                    </w:p>
                    <w:p w:rsidR="00A135B4" w:rsidRDefault="00BF7470">
                      <w:pPr>
                        <w:pStyle w:val="Standard"/>
                        <w:rPr>
                          <w:sz w:val="18"/>
                          <w:lang w:val="lv-LV"/>
                        </w:rPr>
                      </w:pPr>
                      <w:r>
                        <w:rPr>
                          <w:sz w:val="18"/>
                          <w:lang w:val="lv-LV"/>
                        </w:rPr>
                        <w:t xml:space="preserve">       Fax:+371-7555934, , mob. 9422052,</w:t>
                      </w:r>
                    </w:p>
                    <w:p w:rsidR="00A135B4" w:rsidRDefault="00BF7470">
                      <w:pPr>
                        <w:pStyle w:val="Standard"/>
                      </w:pPr>
                      <w:r>
                        <w:rPr>
                          <w:sz w:val="18"/>
                          <w:lang w:val="lv-LV"/>
                        </w:rPr>
                        <w:t xml:space="preserve">       E-mail: </w:t>
                      </w:r>
                      <w:r>
                        <w:t>lkkes@lkkes.lv</w:t>
                      </w:r>
                    </w:p>
                    <w:p w:rsidR="00A135B4" w:rsidRDefault="00BF7470">
                      <w:pPr>
                        <w:pStyle w:val="Standard"/>
                        <w:rPr>
                          <w:sz w:val="18"/>
                          <w:lang w:val="lv-LV"/>
                        </w:rPr>
                      </w:pPr>
                      <w:r>
                        <w:rPr>
                          <w:sz w:val="18"/>
                          <w:lang w:val="lv-LV"/>
                        </w:rPr>
                        <w:t xml:space="preserve"> </w:t>
                      </w:r>
                    </w:p>
                    <w:p w:rsidR="00A135B4" w:rsidRDefault="00A135B4">
                      <w:pPr>
                        <w:pStyle w:val="Standard"/>
                        <w:rPr>
                          <w:sz w:val="18"/>
                          <w:lang w:val="lv-LV"/>
                        </w:rPr>
                      </w:pPr>
                    </w:p>
                    <w:p w:rsidR="00A135B4" w:rsidRDefault="00A135B4">
                      <w:pPr>
                        <w:pStyle w:val="Standard"/>
                        <w:rPr>
                          <w:lang w:val="lv-LV"/>
                        </w:rPr>
                      </w:pPr>
                    </w:p>
                    <w:p w:rsidR="00A135B4" w:rsidRDefault="00A135B4">
                      <w:pPr>
                        <w:pStyle w:val="Standard"/>
                        <w:rPr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u w:val="single"/>
          <w:lang w:val="lv-LV" w:eastAsia="lv-LV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34200</wp:posOffset>
                </wp:positionH>
                <wp:positionV relativeFrom="paragraph">
                  <wp:posOffset>102960</wp:posOffset>
                </wp:positionV>
                <wp:extent cx="2531880" cy="1785600"/>
                <wp:effectExtent l="0" t="0" r="0" b="0"/>
                <wp:wrapNone/>
                <wp:docPr id="3" name="Ietvars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880" cy="17856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135B4" w:rsidRDefault="00BF7470">
                            <w:pPr>
                              <w:pStyle w:val="Standard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LATVIJAS KOKSNES</w:t>
                            </w:r>
                          </w:p>
                          <w:p w:rsidR="00A135B4" w:rsidRDefault="00BF7470">
                            <w:pPr>
                              <w:pStyle w:val="Standard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KVALITĀTES</w:t>
                            </w:r>
                          </w:p>
                          <w:p w:rsidR="00A135B4" w:rsidRDefault="00BF7470">
                            <w:pPr>
                              <w:pStyle w:val="Standard"/>
                              <w:jc w:val="center"/>
                              <w:rPr>
                                <w:b/>
                                <w:sz w:val="28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lv-LV"/>
                              </w:rPr>
                              <w:t>EKSPERTU SAVIENĪBA</w:t>
                            </w:r>
                          </w:p>
                          <w:p w:rsidR="00A135B4" w:rsidRDefault="00BF7470">
                            <w:pPr>
                              <w:pStyle w:val="Standard"/>
                              <w:jc w:val="center"/>
                              <w:rPr>
                                <w:b/>
                                <w:sz w:val="28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lv-LV"/>
                              </w:rPr>
                              <w:t>(LKKES)</w:t>
                            </w:r>
                          </w:p>
                          <w:p w:rsidR="00A135B4" w:rsidRDefault="00A135B4">
                            <w:pPr>
                              <w:pStyle w:val="Standard"/>
                              <w:rPr>
                                <w:sz w:val="18"/>
                                <w:lang w:val="lv-LV"/>
                              </w:rPr>
                            </w:pPr>
                          </w:p>
                          <w:p w:rsidR="00A135B4" w:rsidRDefault="00BF7470">
                            <w:pPr>
                              <w:pStyle w:val="Standard"/>
                              <w:rPr>
                                <w:sz w:val="18"/>
                                <w:lang w:val="lv-LV"/>
                              </w:rPr>
                            </w:pPr>
                            <w:r>
                              <w:rPr>
                                <w:sz w:val="18"/>
                                <w:lang w:val="lv-LV"/>
                              </w:rPr>
                              <w:t>Dzērbenes ielā 27, Rīga, LV-1006, Latvija</w:t>
                            </w:r>
                          </w:p>
                          <w:p w:rsidR="00A135B4" w:rsidRDefault="00BF7470">
                            <w:pPr>
                              <w:pStyle w:val="Standard"/>
                              <w:rPr>
                                <w:sz w:val="18"/>
                                <w:lang w:val="lv-LV"/>
                              </w:rPr>
                            </w:pPr>
                            <w:r>
                              <w:rPr>
                                <w:sz w:val="18"/>
                                <w:lang w:val="lv-LV"/>
                              </w:rPr>
                              <w:t>Fax. 7555934, mob. 9422052,</w:t>
                            </w:r>
                          </w:p>
                          <w:p w:rsidR="00A135B4" w:rsidRDefault="00BF7470">
                            <w:pPr>
                              <w:pStyle w:val="Standard"/>
                            </w:pPr>
                            <w:r>
                              <w:rPr>
                                <w:sz w:val="18"/>
                                <w:lang w:val="lv-LV"/>
                              </w:rPr>
                              <w:t xml:space="preserve">E-pasts: </w:t>
                            </w:r>
                            <w:r>
                              <w:t>lkkes@lkkes.lv</w:t>
                            </w:r>
                          </w:p>
                          <w:p w:rsidR="00A135B4" w:rsidRDefault="00BF7470">
                            <w:pPr>
                              <w:pStyle w:val="Standard"/>
                              <w:rPr>
                                <w:sz w:val="18"/>
                                <w:lang w:val="lv-LV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lang w:val="lv-LV"/>
                              </w:rPr>
                              <w:t>Reģ.nr</w:t>
                            </w:r>
                            <w:proofErr w:type="spellEnd"/>
                            <w:r>
                              <w:rPr>
                                <w:sz w:val="18"/>
                                <w:lang w:val="lv-LV"/>
                              </w:rPr>
                              <w:t xml:space="preserve">. LV4000800652 </w:t>
                            </w:r>
                            <w:proofErr w:type="spellStart"/>
                            <w:r>
                              <w:rPr>
                                <w:sz w:val="18"/>
                                <w:lang w:val="lv-LV"/>
                              </w:rPr>
                              <w:t>Unibanka,Vecrīgas</w:t>
                            </w:r>
                            <w:proofErr w:type="spellEnd"/>
                            <w:r>
                              <w:rPr>
                                <w:sz w:val="18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lang w:val="lv-LV"/>
                              </w:rPr>
                              <w:t>fil</w:t>
                            </w:r>
                            <w:proofErr w:type="spellEnd"/>
                            <w:r>
                              <w:rPr>
                                <w:sz w:val="18"/>
                                <w:lang w:val="lv-LV"/>
                              </w:rPr>
                              <w:t>.</w:t>
                            </w:r>
                          </w:p>
                          <w:p w:rsidR="00A135B4" w:rsidRDefault="00BF7470">
                            <w:pPr>
                              <w:pStyle w:val="Standard"/>
                              <w:rPr>
                                <w:sz w:val="18"/>
                                <w:lang w:val="lv-LV"/>
                              </w:rPr>
                            </w:pPr>
                            <w:r>
                              <w:rPr>
                                <w:sz w:val="18"/>
                                <w:lang w:val="lv-LV"/>
                              </w:rPr>
                              <w:t>Kods UNLALV2X001,konta Nr. 01-001700061</w:t>
                            </w:r>
                          </w:p>
                          <w:p w:rsidR="00A135B4" w:rsidRDefault="00A135B4">
                            <w:pPr>
                              <w:pStyle w:val="Standard"/>
                              <w:rPr>
                                <w:sz w:val="18"/>
                                <w:lang w:val="lv-LV"/>
                              </w:rPr>
                            </w:pPr>
                          </w:p>
                          <w:p w:rsidR="00A135B4" w:rsidRDefault="00A135B4">
                            <w:pPr>
                              <w:pStyle w:val="Standard"/>
                              <w:rPr>
                                <w:sz w:val="18"/>
                                <w:lang w:val="lv-LV"/>
                              </w:rPr>
                            </w:pPr>
                          </w:p>
                          <w:p w:rsidR="00A135B4" w:rsidRDefault="00A135B4">
                            <w:pPr>
                              <w:pStyle w:val="Standard"/>
                              <w:rPr>
                                <w:sz w:val="18"/>
                                <w:lang w:val="lv-LV"/>
                              </w:rPr>
                            </w:pPr>
                          </w:p>
                          <w:p w:rsidR="00A135B4" w:rsidRDefault="00A135B4">
                            <w:pPr>
                              <w:pStyle w:val="Standard"/>
                              <w:rPr>
                                <w:sz w:val="18"/>
                                <w:lang w:val="lv-LV"/>
                              </w:rPr>
                            </w:pPr>
                          </w:p>
                          <w:p w:rsidR="00A135B4" w:rsidRDefault="00A135B4">
                            <w:pPr>
                              <w:pStyle w:val="Standard"/>
                              <w:rPr>
                                <w:sz w:val="18"/>
                                <w:lang w:val="lv-LV"/>
                              </w:rPr>
                            </w:pPr>
                          </w:p>
                          <w:p w:rsidR="00A135B4" w:rsidRDefault="00A135B4">
                            <w:pPr>
                              <w:pStyle w:val="Standard"/>
                              <w:rPr>
                                <w:sz w:val="18"/>
                                <w:lang w:val="lv-LV"/>
                              </w:rPr>
                            </w:pP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Ietvars2" o:spid="_x0000_s1027" type="#_x0000_t202" style="position:absolute;margin-left:2.7pt;margin-top:8.1pt;width:199.35pt;height:140.6pt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" filled="f" stroked="f">
                <v:textbox inset="2.56mm,1.29mm,2.56mm,1.29mm">
                  <w:txbxContent>
                    <w:p w:rsidR="00A135B4" w:rsidRDefault="00BF7470">
                      <w:pPr>
                        <w:pStyle w:val="Standard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LATVIJAS KOKSNES</w:t>
                      </w:r>
                    </w:p>
                    <w:p w:rsidR="00A135B4" w:rsidRDefault="00BF7470">
                      <w:pPr>
                        <w:pStyle w:val="Standard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KVALITĀTES</w:t>
                      </w:r>
                    </w:p>
                    <w:p w:rsidR="00A135B4" w:rsidRDefault="00BF7470">
                      <w:pPr>
                        <w:pStyle w:val="Standard"/>
                        <w:jc w:val="center"/>
                        <w:rPr>
                          <w:b/>
                          <w:sz w:val="28"/>
                          <w:lang w:val="lv-LV"/>
                        </w:rPr>
                      </w:pPr>
                      <w:r>
                        <w:rPr>
                          <w:b/>
                          <w:sz w:val="28"/>
                          <w:lang w:val="lv-LV"/>
                        </w:rPr>
                        <w:t>EKSPERTU SAVIENĪBA</w:t>
                      </w:r>
                    </w:p>
                    <w:p w:rsidR="00A135B4" w:rsidRDefault="00BF7470">
                      <w:pPr>
                        <w:pStyle w:val="Standard"/>
                        <w:jc w:val="center"/>
                        <w:rPr>
                          <w:b/>
                          <w:sz w:val="28"/>
                          <w:lang w:val="lv-LV"/>
                        </w:rPr>
                      </w:pPr>
                      <w:r>
                        <w:rPr>
                          <w:b/>
                          <w:sz w:val="28"/>
                          <w:lang w:val="lv-LV"/>
                        </w:rPr>
                        <w:t>(LKKES)</w:t>
                      </w:r>
                    </w:p>
                    <w:p w:rsidR="00A135B4" w:rsidRDefault="00A135B4">
                      <w:pPr>
                        <w:pStyle w:val="Standard"/>
                        <w:rPr>
                          <w:sz w:val="18"/>
                          <w:lang w:val="lv-LV"/>
                        </w:rPr>
                      </w:pPr>
                    </w:p>
                    <w:p w:rsidR="00A135B4" w:rsidRDefault="00BF7470">
                      <w:pPr>
                        <w:pStyle w:val="Standard"/>
                        <w:rPr>
                          <w:sz w:val="18"/>
                          <w:lang w:val="lv-LV"/>
                        </w:rPr>
                      </w:pPr>
                      <w:r>
                        <w:rPr>
                          <w:sz w:val="18"/>
                          <w:lang w:val="lv-LV"/>
                        </w:rPr>
                        <w:t>Dzērbenes ielā 27, Rīga, LV-1006, Latvija</w:t>
                      </w:r>
                    </w:p>
                    <w:p w:rsidR="00A135B4" w:rsidRDefault="00BF7470">
                      <w:pPr>
                        <w:pStyle w:val="Standard"/>
                        <w:rPr>
                          <w:sz w:val="18"/>
                          <w:lang w:val="lv-LV"/>
                        </w:rPr>
                      </w:pPr>
                      <w:r>
                        <w:rPr>
                          <w:sz w:val="18"/>
                          <w:lang w:val="lv-LV"/>
                        </w:rPr>
                        <w:t>Fax. 7555934, mob. 9422052,</w:t>
                      </w:r>
                    </w:p>
                    <w:p w:rsidR="00A135B4" w:rsidRDefault="00BF7470">
                      <w:pPr>
                        <w:pStyle w:val="Standard"/>
                      </w:pPr>
                      <w:r>
                        <w:rPr>
                          <w:sz w:val="18"/>
                          <w:lang w:val="lv-LV"/>
                        </w:rPr>
                        <w:t xml:space="preserve">E-pasts: </w:t>
                      </w:r>
                      <w:r>
                        <w:t>lkkes@lkkes.lv</w:t>
                      </w:r>
                    </w:p>
                    <w:p w:rsidR="00A135B4" w:rsidRDefault="00BF7470">
                      <w:pPr>
                        <w:pStyle w:val="Standard"/>
                        <w:rPr>
                          <w:sz w:val="18"/>
                          <w:lang w:val="lv-LV"/>
                        </w:rPr>
                      </w:pPr>
                      <w:r>
                        <w:rPr>
                          <w:sz w:val="18"/>
                          <w:lang w:val="lv-LV"/>
                        </w:rPr>
                        <w:t>Reģ.nr. LV4000800652 Unibanka,Vecrīgas fil.</w:t>
                      </w:r>
                    </w:p>
                    <w:p w:rsidR="00A135B4" w:rsidRDefault="00BF7470">
                      <w:pPr>
                        <w:pStyle w:val="Standard"/>
                        <w:rPr>
                          <w:sz w:val="18"/>
                          <w:lang w:val="lv-LV"/>
                        </w:rPr>
                      </w:pPr>
                      <w:r>
                        <w:rPr>
                          <w:sz w:val="18"/>
                          <w:lang w:val="lv-LV"/>
                        </w:rPr>
                        <w:t>Kods UNLALV2X001,konta Nr. 01-001700061</w:t>
                      </w:r>
                    </w:p>
                    <w:p w:rsidR="00A135B4" w:rsidRDefault="00A135B4">
                      <w:pPr>
                        <w:pStyle w:val="Standard"/>
                        <w:rPr>
                          <w:sz w:val="18"/>
                          <w:lang w:val="lv-LV"/>
                        </w:rPr>
                      </w:pPr>
                    </w:p>
                    <w:p w:rsidR="00A135B4" w:rsidRDefault="00A135B4">
                      <w:pPr>
                        <w:pStyle w:val="Standard"/>
                        <w:rPr>
                          <w:sz w:val="18"/>
                          <w:lang w:val="lv-LV"/>
                        </w:rPr>
                      </w:pPr>
                    </w:p>
                    <w:p w:rsidR="00A135B4" w:rsidRDefault="00A135B4">
                      <w:pPr>
                        <w:pStyle w:val="Standard"/>
                        <w:rPr>
                          <w:sz w:val="18"/>
                          <w:lang w:val="lv-LV"/>
                        </w:rPr>
                      </w:pPr>
                    </w:p>
                    <w:p w:rsidR="00A135B4" w:rsidRDefault="00A135B4">
                      <w:pPr>
                        <w:pStyle w:val="Standard"/>
                        <w:rPr>
                          <w:sz w:val="18"/>
                          <w:lang w:val="lv-LV"/>
                        </w:rPr>
                      </w:pPr>
                    </w:p>
                    <w:p w:rsidR="00A135B4" w:rsidRDefault="00A135B4">
                      <w:pPr>
                        <w:pStyle w:val="Standard"/>
                        <w:rPr>
                          <w:sz w:val="18"/>
                          <w:lang w:val="lv-LV"/>
                        </w:rPr>
                      </w:pPr>
                    </w:p>
                    <w:p w:rsidR="00A135B4" w:rsidRDefault="00A135B4">
                      <w:pPr>
                        <w:pStyle w:val="Standard"/>
                        <w:rPr>
                          <w:sz w:val="18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35B4" w:rsidRDefault="00A135B4">
      <w:pPr>
        <w:pStyle w:val="Standard"/>
        <w:rPr>
          <w:sz w:val="28"/>
          <w:u w:val="single"/>
        </w:rPr>
      </w:pPr>
    </w:p>
    <w:p w:rsidR="00A135B4" w:rsidRDefault="00BF7470">
      <w:pPr>
        <w:pStyle w:val="Standard"/>
        <w:rPr>
          <w:sz w:val="20"/>
          <w:u w:val="single"/>
        </w:rPr>
      </w:pPr>
      <w:r>
        <w:rPr>
          <w:noProof/>
          <w:sz w:val="20"/>
          <w:u w:val="single"/>
          <w:lang w:val="lv-LV" w:eastAsia="lv-LV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155520</wp:posOffset>
                </wp:positionV>
                <wp:extent cx="6458040" cy="0"/>
                <wp:effectExtent l="19050" t="19050" r="3801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804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0CEDDF2" id="Straight Connector 4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5pt" to="508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" strokeweight=".79mm">
                <v:stroke joinstyle="miter" endcap="square"/>
              </v:line>
            </w:pict>
          </mc:Fallback>
        </mc:AlternateContent>
      </w:r>
    </w:p>
    <w:p w:rsidR="00A135B4" w:rsidRDefault="00BF7470">
      <w:pPr>
        <w:pStyle w:val="Heading1"/>
      </w:pPr>
      <w:r>
        <w:t>Rīga</w:t>
      </w:r>
    </w:p>
    <w:p w:rsidR="00A135B4" w:rsidRDefault="00A135B4">
      <w:pPr>
        <w:pStyle w:val="Standard"/>
        <w:rPr>
          <w:lang w:val="lv-LV"/>
        </w:rPr>
      </w:pPr>
    </w:p>
    <w:p w:rsidR="00A135B4" w:rsidRDefault="00A135B4">
      <w:pPr>
        <w:pStyle w:val="Standard"/>
        <w:jc w:val="center"/>
        <w:rPr>
          <w:bCs/>
          <w:sz w:val="28"/>
          <w:szCs w:val="28"/>
          <w:lang w:val="lv-LV"/>
        </w:rPr>
      </w:pPr>
    </w:p>
    <w:p w:rsidR="00A135B4" w:rsidRDefault="00BF7470">
      <w:pPr>
        <w:pStyle w:val="Standard"/>
        <w:rPr>
          <w:lang w:val="lv-LV"/>
        </w:rPr>
      </w:pPr>
      <w:r>
        <w:rPr>
          <w:lang w:val="lv-LV"/>
        </w:rPr>
        <w:t xml:space="preserve"> 23.04.2019</w:t>
      </w:r>
    </w:p>
    <w:p w:rsidR="00A135B4" w:rsidRDefault="00BF7470">
      <w:pPr>
        <w:pStyle w:val="Standard"/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b/>
          <w:lang w:val="lv-LV"/>
        </w:rPr>
        <w:t>Atzinums</w:t>
      </w:r>
    </w:p>
    <w:p w:rsidR="00A135B4" w:rsidRDefault="00A135B4">
      <w:pPr>
        <w:pStyle w:val="Standard"/>
        <w:rPr>
          <w:b/>
          <w:lang w:val="lv-LV"/>
        </w:rPr>
      </w:pPr>
    </w:p>
    <w:p w:rsidR="00A135B4" w:rsidRDefault="00A135B4">
      <w:pPr>
        <w:pStyle w:val="Standard"/>
        <w:rPr>
          <w:b/>
          <w:lang w:val="lv-LV"/>
        </w:rPr>
      </w:pPr>
    </w:p>
    <w:p w:rsidR="00A135B4" w:rsidRDefault="00A135B4">
      <w:pPr>
        <w:pStyle w:val="Standard"/>
        <w:rPr>
          <w:b/>
          <w:lang w:val="lv-LV"/>
        </w:rPr>
      </w:pPr>
    </w:p>
    <w:p w:rsidR="00A135B4" w:rsidRDefault="00BF7470">
      <w:pPr>
        <w:pStyle w:val="Standard"/>
        <w:ind w:firstLine="720"/>
        <w:jc w:val="both"/>
      </w:pPr>
      <w:r>
        <w:rPr>
          <w:lang w:val="lv-LV"/>
        </w:rPr>
        <w:t xml:space="preserve">Pamatojoties uz </w:t>
      </w:r>
      <w:r>
        <w:rPr>
          <w:b/>
          <w:u w:val="single"/>
          <w:lang w:val="lv-LV"/>
        </w:rPr>
        <w:t xml:space="preserve">līgumu </w:t>
      </w:r>
      <w:proofErr w:type="spellStart"/>
      <w:r>
        <w:rPr>
          <w:b/>
          <w:u w:val="single"/>
          <w:lang w:val="lv-LV"/>
        </w:rPr>
        <w:t>Nr.JUR</w:t>
      </w:r>
      <w:proofErr w:type="spellEnd"/>
      <w:r>
        <w:rPr>
          <w:b/>
          <w:u w:val="single"/>
          <w:lang w:val="lv-LV"/>
        </w:rPr>
        <w:t xml:space="preserve"> 2019-03/247 no 27.marta 2019.gada</w:t>
      </w:r>
      <w:r>
        <w:rPr>
          <w:lang w:val="lv-LV"/>
        </w:rPr>
        <w:t xml:space="preserve"> ar Ādažu novada domi LKKES augošu koku uzmērītājs </w:t>
      </w:r>
      <w:proofErr w:type="spellStart"/>
      <w:r>
        <w:rPr>
          <w:lang w:val="lv-LV"/>
        </w:rPr>
        <w:t>N.Dzirnieks</w:t>
      </w:r>
      <w:proofErr w:type="gramStart"/>
      <w:r>
        <w:rPr>
          <w:lang w:val="lv-LV"/>
        </w:rPr>
        <w:t>(</w:t>
      </w:r>
      <w:proofErr w:type="gramEnd"/>
      <w:r>
        <w:rPr>
          <w:lang w:val="lv-LV"/>
        </w:rPr>
        <w:t>sert</w:t>
      </w:r>
      <w:proofErr w:type="spellEnd"/>
      <w:r>
        <w:rPr>
          <w:lang w:val="lv-LV"/>
        </w:rPr>
        <w:t xml:space="preserve">. Nr.249) veica </w:t>
      </w:r>
      <w:proofErr w:type="spellStart"/>
      <w:r>
        <w:rPr>
          <w:b/>
          <w:bCs/>
          <w:lang w:val="lv-LV"/>
        </w:rPr>
        <w:t>ceļmalas(platības</w:t>
      </w:r>
      <w:proofErr w:type="spellEnd"/>
      <w:r>
        <w:rPr>
          <w:b/>
          <w:bCs/>
          <w:lang w:val="lv-LV"/>
        </w:rPr>
        <w:t xml:space="preserve"> atbrīvošana no augošiem kokiem) un kopšanas cirtes</w:t>
      </w:r>
      <w:proofErr w:type="gramStart"/>
      <w:r>
        <w:rPr>
          <w:b/>
          <w:bCs/>
          <w:lang w:val="lv-LV"/>
        </w:rPr>
        <w:t xml:space="preserve">  </w:t>
      </w:r>
      <w:proofErr w:type="gramEnd"/>
      <w:r>
        <w:rPr>
          <w:b/>
          <w:bCs/>
          <w:lang w:val="lv-LV"/>
        </w:rPr>
        <w:t>augošo koku krājas, izcērtamās koksnes apjoma un tā tirgus vērtības noteikšana</w:t>
      </w:r>
      <w:r>
        <w:rPr>
          <w:lang w:val="lv-LV"/>
        </w:rPr>
        <w:t xml:space="preserve"> </w:t>
      </w:r>
      <w:r>
        <w:rPr>
          <w:b/>
          <w:u w:val="single"/>
          <w:lang w:val="lv-LV"/>
        </w:rPr>
        <w:t>objektā Nr.1</w:t>
      </w:r>
      <w:r>
        <w:rPr>
          <w:b/>
          <w:lang w:val="lv-LV"/>
        </w:rPr>
        <w:t xml:space="preserve"> -</w:t>
      </w:r>
      <w:r>
        <w:rPr>
          <w:lang w:val="lv-LV"/>
        </w:rPr>
        <w:t xml:space="preserve">  </w:t>
      </w:r>
      <w:r>
        <w:rPr>
          <w:b/>
          <w:u w:val="single"/>
          <w:lang w:val="lv-LV"/>
        </w:rPr>
        <w:t>Ādažu</w:t>
      </w:r>
      <w:r>
        <w:rPr>
          <w:b/>
          <w:lang w:val="lv-LV"/>
        </w:rPr>
        <w:t xml:space="preserve"> </w:t>
      </w:r>
      <w:r>
        <w:rPr>
          <w:b/>
          <w:u w:val="single"/>
          <w:lang w:val="lv-LV"/>
        </w:rPr>
        <w:t xml:space="preserve">pašvaldības objektā „Ādažu novada meži” 18.kvartālā–  </w:t>
      </w:r>
      <w:proofErr w:type="spellStart"/>
      <w:r>
        <w:rPr>
          <w:b/>
          <w:u w:val="single"/>
          <w:lang w:val="lv-LV"/>
        </w:rPr>
        <w:t>z.k.vien</w:t>
      </w:r>
      <w:proofErr w:type="spellEnd"/>
      <w:r>
        <w:rPr>
          <w:b/>
          <w:u w:val="single"/>
          <w:lang w:val="lv-LV"/>
        </w:rPr>
        <w:t xml:space="preserve">. Nr.8044 005 0101 pēc klāt pievienotās </w:t>
      </w:r>
      <w:proofErr w:type="spellStart"/>
      <w:r>
        <w:rPr>
          <w:b/>
          <w:u w:val="single"/>
          <w:lang w:val="lv-LV"/>
        </w:rPr>
        <w:t>skices(koordinātēm</w:t>
      </w:r>
      <w:proofErr w:type="spellEnd"/>
      <w:r>
        <w:rPr>
          <w:b/>
          <w:u w:val="single"/>
          <w:lang w:val="lv-LV"/>
        </w:rPr>
        <w:t xml:space="preserve">) 29.97ha </w:t>
      </w:r>
      <w:proofErr w:type="spellStart"/>
      <w:r>
        <w:rPr>
          <w:b/>
          <w:u w:val="single"/>
          <w:lang w:val="lv-LV"/>
        </w:rPr>
        <w:t>platībā</w:t>
      </w:r>
      <w:r>
        <w:rPr>
          <w:u w:val="single"/>
          <w:lang w:val="lv-LV"/>
        </w:rPr>
        <w:t>(skicē</w:t>
      </w:r>
      <w:proofErr w:type="spellEnd"/>
      <w:r>
        <w:rPr>
          <w:u w:val="single"/>
          <w:lang w:val="lv-LV"/>
        </w:rPr>
        <w:t xml:space="preserve"> lielāka platība, ietver </w:t>
      </w:r>
      <w:proofErr w:type="spellStart"/>
      <w:r>
        <w:rPr>
          <w:u w:val="single"/>
          <w:lang w:val="lv-LV"/>
        </w:rPr>
        <w:t>elktrolīnijas</w:t>
      </w:r>
      <w:proofErr w:type="spellEnd"/>
      <w:r>
        <w:rPr>
          <w:u w:val="single"/>
          <w:lang w:val="lv-LV"/>
        </w:rPr>
        <w:t>)</w:t>
      </w:r>
      <w:r>
        <w:rPr>
          <w:b/>
          <w:u w:val="single"/>
          <w:lang w:val="lv-LV"/>
        </w:rPr>
        <w:t xml:space="preserve">.                                                                                                                                                                            </w:t>
      </w:r>
      <w:r>
        <w:rPr>
          <w:u w:val="single"/>
          <w:lang w:val="lv-LV"/>
        </w:rPr>
        <w:t xml:space="preserve">   </w:t>
      </w:r>
      <w:r>
        <w:rPr>
          <w:b/>
          <w:u w:val="single"/>
          <w:lang w:val="lv-LV"/>
        </w:rPr>
        <w:t>Iezīmēto koku uzmērīšana, izcērtamās koksnes apjoma un tā tirgus vērtības noteikšana</w:t>
      </w:r>
      <w:proofErr w:type="gramStart"/>
      <w:r>
        <w:rPr>
          <w:lang w:val="lv-LV"/>
        </w:rPr>
        <w:t xml:space="preserve">  </w:t>
      </w:r>
      <w:proofErr w:type="gramEnd"/>
      <w:r>
        <w:rPr>
          <w:lang w:val="lv-LV"/>
        </w:rPr>
        <w:t xml:space="preserve">notika  </w:t>
      </w:r>
      <w:r>
        <w:rPr>
          <w:b/>
          <w:lang w:val="lv-LV"/>
        </w:rPr>
        <w:t>2019.gadā  no 27.marta līdz 23.aprīlim</w:t>
      </w:r>
      <w:r>
        <w:rPr>
          <w:lang w:val="lv-LV"/>
        </w:rPr>
        <w:t>.</w:t>
      </w:r>
    </w:p>
    <w:p w:rsidR="00A135B4" w:rsidRDefault="00BF7470">
      <w:pPr>
        <w:pStyle w:val="Standard"/>
        <w:ind w:firstLine="720"/>
        <w:jc w:val="both"/>
      </w:pPr>
      <w:r>
        <w:rPr>
          <w:lang w:val="lv-LV"/>
        </w:rPr>
        <w:t xml:space="preserve">Dabā izcērtamie koki atzīmēti ar sarkanas krāsas punktveida </w:t>
      </w:r>
      <w:proofErr w:type="spellStart"/>
      <w:r>
        <w:rPr>
          <w:lang w:val="lv-LV"/>
        </w:rPr>
        <w:t>marķējumu(dastoti</w:t>
      </w:r>
      <w:proofErr w:type="spellEnd"/>
      <w:r>
        <w:rPr>
          <w:lang w:val="lv-LV"/>
        </w:rPr>
        <w:t xml:space="preserve">), izmērīts to </w:t>
      </w:r>
      <w:proofErr w:type="spellStart"/>
      <w:r>
        <w:rPr>
          <w:lang w:val="lv-LV"/>
        </w:rPr>
        <w:t>caurmērs(diametrs</w:t>
      </w:r>
      <w:proofErr w:type="spellEnd"/>
      <w:r>
        <w:rPr>
          <w:lang w:val="lv-LV"/>
        </w:rPr>
        <w:t xml:space="preserve">) krūšaugstumā(1.3m virs sakņu kakla) un nomērīts to </w:t>
      </w:r>
      <w:proofErr w:type="spellStart"/>
      <w:r>
        <w:rPr>
          <w:lang w:val="lv-LV"/>
        </w:rPr>
        <w:t>garums(koka</w:t>
      </w:r>
      <w:proofErr w:type="spellEnd"/>
      <w:r>
        <w:rPr>
          <w:lang w:val="lv-LV"/>
        </w:rPr>
        <w:t xml:space="preserve"> augstums virs zemes).</w:t>
      </w:r>
    </w:p>
    <w:p w:rsidR="00A135B4" w:rsidRDefault="00BF7470">
      <w:pPr>
        <w:pStyle w:val="Standard"/>
        <w:ind w:firstLine="720"/>
        <w:jc w:val="both"/>
      </w:pPr>
      <w:r>
        <w:rPr>
          <w:lang w:val="lv-LV"/>
        </w:rPr>
        <w:t xml:space="preserve">Kopšanas cirtē atzīmēti sausie, bojātie un mazāk perspektīvie koki, lai iegūtu veselīgāku mežaudzi ar spēcīgiem koku vainagiem. </w:t>
      </w:r>
      <w:r>
        <w:rPr>
          <w:b/>
          <w:bCs/>
          <w:lang w:val="lv-LV"/>
        </w:rPr>
        <w:t>Atstājamās mežaudzes šķērslaukums pēc</w:t>
      </w:r>
      <w:r>
        <w:rPr>
          <w:lang w:val="lv-LV"/>
        </w:rPr>
        <w:t xml:space="preserve"> </w:t>
      </w:r>
      <w:r>
        <w:rPr>
          <w:b/>
          <w:bCs/>
          <w:lang w:val="lv-LV"/>
        </w:rPr>
        <w:t xml:space="preserve">atzīmēto koku izciršanas ir </w:t>
      </w:r>
      <w:proofErr w:type="spellStart"/>
      <w:r>
        <w:rPr>
          <w:b/>
          <w:bCs/>
          <w:lang w:val="lv-LV"/>
        </w:rPr>
        <w:t>ievērojami(vairākas</w:t>
      </w:r>
      <w:proofErr w:type="spellEnd"/>
      <w:r>
        <w:rPr>
          <w:b/>
          <w:bCs/>
          <w:lang w:val="lv-LV"/>
        </w:rPr>
        <w:t xml:space="preserve"> vienības) virs minimāli pieļaujamā</w:t>
      </w:r>
      <w:r>
        <w:rPr>
          <w:lang w:val="lv-LV"/>
        </w:rPr>
        <w:t xml:space="preserve"> un par cik vienībām tas tiek samazināts, redzams pielikumos.</w:t>
      </w:r>
    </w:p>
    <w:p w:rsidR="00A135B4" w:rsidRDefault="00BF7470">
      <w:pPr>
        <w:pStyle w:val="Standard"/>
        <w:ind w:firstLine="720"/>
        <w:jc w:val="both"/>
      </w:pPr>
      <w:r>
        <w:rPr>
          <w:lang w:val="lv-LV"/>
        </w:rPr>
        <w:t xml:space="preserve">Kopšanas cirtē pievešanas ceļu izvietojums ir </w:t>
      </w:r>
      <w:proofErr w:type="spellStart"/>
      <w:r>
        <w:rPr>
          <w:lang w:val="lv-LV"/>
        </w:rPr>
        <w:t>dabīgi(vēsturiski</w:t>
      </w:r>
      <w:proofErr w:type="spellEnd"/>
      <w:r>
        <w:rPr>
          <w:lang w:val="lv-LV"/>
        </w:rPr>
        <w:t xml:space="preserve">) izveidots. Atzīmējot izcērtamos kokus ir izveidoti papildus pievešanas ceļi un sakarā ar vēsturiski izveidotiem </w:t>
      </w:r>
      <w:proofErr w:type="spellStart"/>
      <w:r>
        <w:rPr>
          <w:lang w:val="lv-LV"/>
        </w:rPr>
        <w:t>šķēršļiem(ierakumi</w:t>
      </w:r>
      <w:proofErr w:type="spellEnd"/>
      <w:r>
        <w:rPr>
          <w:lang w:val="lv-LV"/>
        </w:rPr>
        <w:t xml:space="preserve">, bumbu bedres, betona gabali, drātis u.c.), nepieciešams roku darbs kokmateriālu sagatavošanā, kas ietverts kokmateriālu sagatavošanas izcenojumā un tas ietekmē arī pievešanas ceļu </w:t>
      </w:r>
      <w:proofErr w:type="spellStart"/>
      <w:r>
        <w:rPr>
          <w:lang w:val="lv-LV"/>
        </w:rPr>
        <w:t>izvietojumu(vietāmstarp</w:t>
      </w:r>
      <w:proofErr w:type="spellEnd"/>
      <w:r>
        <w:rPr>
          <w:lang w:val="lv-LV"/>
        </w:rPr>
        <w:t xml:space="preserve"> pievešanas </w:t>
      </w:r>
      <w:proofErr w:type="spellStart"/>
      <w:r>
        <w:rPr>
          <w:lang w:val="lv-LV"/>
        </w:rPr>
        <w:t>ceļiemir</w:t>
      </w:r>
      <w:proofErr w:type="spellEnd"/>
      <w:r>
        <w:rPr>
          <w:lang w:val="lv-LV"/>
        </w:rPr>
        <w:t xml:space="preserve"> vairāk nekā 20 metri).</w:t>
      </w:r>
    </w:p>
    <w:p w:rsidR="00A135B4" w:rsidRDefault="00BF7470">
      <w:pPr>
        <w:pStyle w:val="Standard"/>
        <w:ind w:firstLine="720"/>
        <w:jc w:val="both"/>
      </w:pPr>
      <w:r>
        <w:rPr>
          <w:lang w:val="lv-LV"/>
        </w:rPr>
        <w:t>Iegūtie mērījumi tika apstrādāti ar licenzēto programmu</w:t>
      </w:r>
      <w:r>
        <w:rPr>
          <w:b/>
          <w:lang w:val="lv-LV"/>
        </w:rPr>
        <w:t xml:space="preserve"> „</w:t>
      </w:r>
      <w:proofErr w:type="spellStart"/>
      <w:r>
        <w:rPr>
          <w:b/>
          <w:lang w:val="lv-LV"/>
        </w:rPr>
        <w:t>Mežvērte</w:t>
      </w:r>
      <w:proofErr w:type="spellEnd"/>
      <w:r>
        <w:rPr>
          <w:b/>
          <w:lang w:val="lv-LV"/>
        </w:rPr>
        <w:t xml:space="preserve"> 7.2.12.”.  </w:t>
      </w:r>
      <w:r>
        <w:rPr>
          <w:lang w:val="lv-LV"/>
        </w:rPr>
        <w:t xml:space="preserve">Zemāk redzamajā kopsavilkuma tabulā un sīkāk pievienotajos pielikumos redzam katrā kvartālā un nogabalos </w:t>
      </w:r>
      <w:proofErr w:type="spellStart"/>
      <w:r>
        <w:rPr>
          <w:lang w:val="lv-LV"/>
        </w:rPr>
        <w:t>izcertamo</w:t>
      </w:r>
      <w:proofErr w:type="spellEnd"/>
      <w:r>
        <w:rPr>
          <w:lang w:val="lv-LV"/>
        </w:rPr>
        <w:t xml:space="preserve"> koksnes krāju, </w:t>
      </w:r>
      <w:proofErr w:type="spellStart"/>
      <w:r>
        <w:rPr>
          <w:lang w:val="lv-LV"/>
        </w:rPr>
        <w:t>likvido(lietderīgo</w:t>
      </w:r>
      <w:proofErr w:type="spellEnd"/>
      <w:r>
        <w:rPr>
          <w:lang w:val="lv-LV"/>
        </w:rPr>
        <w:t xml:space="preserve">) </w:t>
      </w:r>
      <w:proofErr w:type="spellStart"/>
      <w:r>
        <w:rPr>
          <w:lang w:val="lv-LV"/>
        </w:rPr>
        <w:t>apjomu,lietkoksni</w:t>
      </w:r>
      <w:proofErr w:type="spellEnd"/>
      <w:r>
        <w:rPr>
          <w:lang w:val="lv-LV"/>
        </w:rPr>
        <w:t xml:space="preserve"> un malku.</w:t>
      </w:r>
    </w:p>
    <w:p w:rsidR="00A135B4" w:rsidRDefault="00BF7470">
      <w:pPr>
        <w:pStyle w:val="Standard"/>
        <w:ind w:firstLine="720"/>
        <w:jc w:val="both"/>
      </w:pPr>
      <w:r>
        <w:rPr>
          <w:b/>
          <w:u w:val="single"/>
          <w:lang w:val="lv-LV"/>
        </w:rPr>
        <w:t>Izcērtamās koksnes tirgus vērtības noteikšanā</w:t>
      </w:r>
      <w:r>
        <w:rPr>
          <w:b/>
          <w:lang w:val="lv-LV"/>
        </w:rPr>
        <w:t xml:space="preserve"> </w:t>
      </w:r>
      <w:r>
        <w:rPr>
          <w:lang w:val="lv-LV"/>
        </w:rPr>
        <w:t>mežizstrādes izdevumi aprēķināti summējot trīs tās ciklus – kokmateriālu sagatavošanu, to pievešanu līdz krautuvei un izvešanu līdz patērētājam.</w:t>
      </w:r>
    </w:p>
    <w:p w:rsidR="00A135B4" w:rsidRDefault="00BF7470">
      <w:pPr>
        <w:pStyle w:val="Standard"/>
        <w:ind w:firstLine="720"/>
        <w:jc w:val="both"/>
      </w:pPr>
      <w:r>
        <w:rPr>
          <w:b/>
          <w:lang w:val="lv-LV"/>
        </w:rPr>
        <w:t>Kokmateriālu sagatavošanas izcenojums</w:t>
      </w:r>
      <w:r>
        <w:rPr>
          <w:lang w:val="lv-LV"/>
        </w:rPr>
        <w:t xml:space="preserve"> ir</w:t>
      </w:r>
      <w:proofErr w:type="gramStart"/>
      <w:r>
        <w:rPr>
          <w:lang w:val="lv-LV"/>
        </w:rPr>
        <w:t xml:space="preserve"> </w:t>
      </w:r>
      <w:r>
        <w:rPr>
          <w:b/>
          <w:bCs/>
          <w:lang w:val="lv-LV"/>
        </w:rPr>
        <w:t xml:space="preserve"> </w:t>
      </w:r>
      <w:proofErr w:type="gramEnd"/>
      <w:r>
        <w:rPr>
          <w:b/>
          <w:bCs/>
          <w:lang w:val="lv-LV"/>
        </w:rPr>
        <w:t>7.50</w:t>
      </w:r>
      <w:r>
        <w:rPr>
          <w:b/>
          <w:lang w:val="lv-LV"/>
        </w:rPr>
        <w:t xml:space="preserve"> EUR/m3</w:t>
      </w:r>
      <w:r>
        <w:rPr>
          <w:lang w:val="lv-LV"/>
        </w:rPr>
        <w:t xml:space="preserve">(resnajām dimensijām) un </w:t>
      </w:r>
      <w:r>
        <w:rPr>
          <w:b/>
          <w:bCs/>
          <w:lang w:val="lv-LV"/>
        </w:rPr>
        <w:t>15</w:t>
      </w:r>
      <w:r>
        <w:rPr>
          <w:b/>
          <w:lang w:val="lv-LV"/>
        </w:rPr>
        <w:t>.00 EUR/m3</w:t>
      </w:r>
      <w:r>
        <w:rPr>
          <w:lang w:val="lv-LV"/>
        </w:rPr>
        <w:t>(tievajām papīrmalkas un malkas dimensijām).</w:t>
      </w:r>
    </w:p>
    <w:p w:rsidR="00A135B4" w:rsidRDefault="00BF7470">
      <w:pPr>
        <w:pStyle w:val="Standard"/>
        <w:ind w:firstLine="720"/>
        <w:jc w:val="both"/>
      </w:pPr>
      <w:proofErr w:type="spellStart"/>
      <w:proofErr w:type="gramStart"/>
      <w:r>
        <w:rPr>
          <w:b/>
        </w:rPr>
        <w:t>Kokmateriālu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pievešanas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izcenojums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vid.</w:t>
      </w:r>
      <w:proofErr w:type="gramEnd"/>
      <w:r>
        <w:t xml:space="preserve"> </w:t>
      </w:r>
      <w:proofErr w:type="spellStart"/>
      <w:proofErr w:type="gramStart"/>
      <w:r>
        <w:t>ap</w:t>
      </w:r>
      <w:proofErr w:type="spellEnd"/>
      <w:proofErr w:type="gramEnd"/>
      <w:r>
        <w:t xml:space="preserve"> </w:t>
      </w:r>
      <w:r>
        <w:rPr>
          <w:b/>
        </w:rPr>
        <w:t>4.70 EUR/m3</w:t>
      </w:r>
      <w:r>
        <w:rPr>
          <w:b/>
          <w:i/>
        </w:rPr>
        <w:t>(</w:t>
      </w:r>
      <w:r>
        <w:t xml:space="preserve"> 4.50 EUR/m3 + 0.15EUR/m3 par </w:t>
      </w:r>
      <w:proofErr w:type="spellStart"/>
      <w:r>
        <w:t>katriem</w:t>
      </w:r>
      <w:proofErr w:type="spellEnd"/>
      <w:r>
        <w:t xml:space="preserve"> 100m, </w:t>
      </w:r>
      <w:proofErr w:type="spellStart"/>
      <w:r>
        <w:t>vid.pievešanas</w:t>
      </w:r>
      <w:proofErr w:type="spellEnd"/>
      <w:r>
        <w:t xml:space="preserve"> </w:t>
      </w:r>
      <w:proofErr w:type="spellStart"/>
      <w:r>
        <w:t>attālums</w:t>
      </w:r>
      <w:proofErr w:type="spellEnd"/>
      <w:r>
        <w:t xml:space="preserve"> 300m).</w:t>
      </w:r>
    </w:p>
    <w:p w:rsidR="00A135B4" w:rsidRDefault="00BF7470">
      <w:pPr>
        <w:pStyle w:val="Standard"/>
        <w:ind w:firstLine="720"/>
        <w:jc w:val="both"/>
      </w:pPr>
      <w:proofErr w:type="spellStart"/>
      <w:proofErr w:type="gramStart"/>
      <w:r>
        <w:rPr>
          <w:b/>
        </w:rPr>
        <w:t>Kokmateriālu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izvešanā</w:t>
      </w:r>
      <w:proofErr w:type="spellEnd"/>
      <w:r>
        <w:t xml:space="preserve"> </w:t>
      </w:r>
      <w:proofErr w:type="spellStart"/>
      <w:r>
        <w:t>izcenojums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vid.</w:t>
      </w:r>
      <w:proofErr w:type="gramEnd"/>
      <w:r>
        <w:t xml:space="preserve"> </w:t>
      </w:r>
      <w:proofErr w:type="gramStart"/>
      <w:r>
        <w:t>no</w:t>
      </w:r>
      <w:proofErr w:type="gramEnd"/>
      <w:r>
        <w:t xml:space="preserve"> </w:t>
      </w:r>
      <w:r>
        <w:rPr>
          <w:b/>
        </w:rPr>
        <w:t>5.10EUR/m3</w:t>
      </w:r>
      <w:r>
        <w:t xml:space="preserve">.līdz </w:t>
      </w:r>
      <w:r>
        <w:rPr>
          <w:b/>
          <w:bCs/>
        </w:rPr>
        <w:t>5.65EUR/m3</w:t>
      </w:r>
      <w:r>
        <w:t xml:space="preserve">( pie </w:t>
      </w:r>
      <w:proofErr w:type="spellStart"/>
      <w:r>
        <w:t>vid.kokmateriālu</w:t>
      </w:r>
      <w:proofErr w:type="spellEnd"/>
      <w:r>
        <w:t xml:space="preserve"> </w:t>
      </w:r>
      <w:proofErr w:type="spellStart"/>
      <w:r>
        <w:t>transportēšanas</w:t>
      </w:r>
      <w:proofErr w:type="spellEnd"/>
      <w:r>
        <w:t xml:space="preserve"> </w:t>
      </w:r>
      <w:proofErr w:type="spellStart"/>
      <w:r>
        <w:t>attāluma</w:t>
      </w:r>
      <w:proofErr w:type="spellEnd"/>
      <w:r>
        <w:t xml:space="preserve"> no 41 </w:t>
      </w:r>
      <w:proofErr w:type="spellStart"/>
      <w:r>
        <w:t>līdz</w:t>
      </w:r>
      <w:proofErr w:type="spellEnd"/>
      <w:r>
        <w:t xml:space="preserve"> 70km, </w:t>
      </w:r>
      <w:proofErr w:type="spellStart"/>
      <w:r>
        <w:t>Rīgas</w:t>
      </w:r>
      <w:proofErr w:type="spellEnd"/>
      <w:r>
        <w:t xml:space="preserve"> </w:t>
      </w:r>
      <w:proofErr w:type="spellStart"/>
      <w:r>
        <w:t>ostas</w:t>
      </w:r>
      <w:proofErr w:type="spellEnd"/>
      <w:r>
        <w:t xml:space="preserve">, </w:t>
      </w:r>
      <w:proofErr w:type="spellStart"/>
      <w:r>
        <w:t>Skultes</w:t>
      </w:r>
      <w:proofErr w:type="spellEnd"/>
      <w:r>
        <w:t xml:space="preserve"> </w:t>
      </w:r>
      <w:proofErr w:type="spellStart"/>
      <w:r>
        <w:t>osta</w:t>
      </w:r>
      <w:proofErr w:type="spellEnd"/>
      <w:r>
        <w:t xml:space="preserve"> – </w:t>
      </w:r>
      <w:proofErr w:type="spellStart"/>
      <w:r>
        <w:t>papīrmalkai</w:t>
      </w:r>
      <w:proofErr w:type="spellEnd"/>
      <w:r>
        <w:t xml:space="preserve"> un </w:t>
      </w:r>
      <w:proofErr w:type="spellStart"/>
      <w:r>
        <w:t>Inčukalns</w:t>
      </w:r>
      <w:proofErr w:type="spellEnd"/>
      <w:r>
        <w:t xml:space="preserve"> Timber </w:t>
      </w:r>
      <w:proofErr w:type="spellStart"/>
      <w:r>
        <w:t>sīkbaļķiem</w:t>
      </w:r>
      <w:proofErr w:type="spellEnd"/>
      <w:r>
        <w:t>).</w:t>
      </w:r>
    </w:p>
    <w:p w:rsidR="00A135B4" w:rsidRDefault="00A135B4">
      <w:pPr>
        <w:pStyle w:val="Standard"/>
        <w:ind w:firstLine="720"/>
        <w:jc w:val="both"/>
      </w:pPr>
    </w:p>
    <w:p w:rsidR="00A135B4" w:rsidRDefault="00A135B4">
      <w:pPr>
        <w:pStyle w:val="Standard"/>
        <w:ind w:firstLine="720"/>
        <w:jc w:val="both"/>
      </w:pPr>
    </w:p>
    <w:p w:rsidR="00A135B4" w:rsidRDefault="00A135B4">
      <w:pPr>
        <w:pStyle w:val="Standard"/>
        <w:ind w:firstLine="720"/>
        <w:jc w:val="both"/>
      </w:pPr>
    </w:p>
    <w:p w:rsidR="00A135B4" w:rsidRDefault="00A135B4">
      <w:pPr>
        <w:pStyle w:val="Standard"/>
        <w:ind w:firstLine="720"/>
        <w:jc w:val="both"/>
      </w:pPr>
    </w:p>
    <w:p w:rsidR="00A135B4" w:rsidRDefault="00A135B4">
      <w:pPr>
        <w:pStyle w:val="Standard"/>
        <w:ind w:firstLine="720"/>
        <w:jc w:val="both"/>
      </w:pPr>
    </w:p>
    <w:p w:rsidR="00A135B4" w:rsidRDefault="00BF7470">
      <w:pPr>
        <w:pStyle w:val="Standard"/>
        <w:ind w:firstLine="720"/>
        <w:jc w:val="both"/>
      </w:pPr>
      <w:proofErr w:type="spellStart"/>
      <w:proofErr w:type="gramStart"/>
      <w:r>
        <w:rPr>
          <w:b/>
        </w:rPr>
        <w:t>Kokmateriālu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realizācijas</w:t>
      </w:r>
      <w:proofErr w:type="spellEnd"/>
      <w:r>
        <w:rPr>
          <w:b/>
        </w:rPr>
        <w:t xml:space="preserve"> vid.</w:t>
      </w:r>
      <w:proofErr w:type="gramEnd"/>
      <w:r>
        <w:rPr>
          <w:b/>
        </w:rPr>
        <w:t xml:space="preserve"> </w:t>
      </w:r>
      <w:proofErr w:type="spellStart"/>
      <w:proofErr w:type="gramStart"/>
      <w:r>
        <w:rPr>
          <w:b/>
        </w:rPr>
        <w:t>cenas</w:t>
      </w:r>
      <w:proofErr w:type="spellEnd"/>
      <w:proofErr w:type="gram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iegūtas</w:t>
      </w:r>
      <w:proofErr w:type="spellEnd"/>
      <w:r>
        <w:t xml:space="preserve"> </w:t>
      </w:r>
      <w:proofErr w:type="spellStart"/>
      <w:r>
        <w:t>veicot</w:t>
      </w:r>
      <w:proofErr w:type="spellEnd"/>
      <w:r>
        <w:t xml:space="preserve"> </w:t>
      </w:r>
      <w:proofErr w:type="spellStart"/>
      <w:r>
        <w:t>regulārus</w:t>
      </w:r>
      <w:proofErr w:type="spellEnd"/>
      <w:r>
        <w:t xml:space="preserve"> </w:t>
      </w:r>
      <w:proofErr w:type="spellStart"/>
      <w:r>
        <w:t>kokmateriālu</w:t>
      </w:r>
      <w:proofErr w:type="spellEnd"/>
      <w:r>
        <w:t xml:space="preserve"> </w:t>
      </w:r>
      <w:proofErr w:type="spellStart"/>
      <w:r>
        <w:t>vērtēšanas</w:t>
      </w:r>
      <w:proofErr w:type="spellEnd"/>
      <w:r>
        <w:t xml:space="preserve"> </w:t>
      </w:r>
      <w:proofErr w:type="spellStart"/>
      <w:r>
        <w:t>darbus</w:t>
      </w:r>
      <w:proofErr w:type="spellEnd"/>
      <w:r>
        <w:t xml:space="preserve">, </w:t>
      </w:r>
      <w:proofErr w:type="spellStart"/>
      <w:r>
        <w:t>kā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aptaujas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virkni</w:t>
      </w:r>
      <w:proofErr w:type="spellEnd"/>
      <w:r>
        <w:t xml:space="preserve"> </w:t>
      </w:r>
      <w:proofErr w:type="spellStart"/>
      <w:r>
        <w:t>vadošām</w:t>
      </w:r>
      <w:proofErr w:type="spellEnd"/>
      <w:r>
        <w:t xml:space="preserve"> </w:t>
      </w:r>
      <w:proofErr w:type="spellStart"/>
      <w:r>
        <w:t>mežizstrādes</w:t>
      </w:r>
      <w:proofErr w:type="spellEnd"/>
      <w:r>
        <w:t xml:space="preserve"> </w:t>
      </w:r>
      <w:proofErr w:type="spellStart"/>
      <w:r>
        <w:t>kompānijām</w:t>
      </w:r>
      <w:proofErr w:type="spellEnd"/>
      <w:r>
        <w:t xml:space="preserve"> </w:t>
      </w:r>
      <w:proofErr w:type="spellStart"/>
      <w:r>
        <w:t>Rīgas</w:t>
      </w:r>
      <w:proofErr w:type="spellEnd"/>
      <w:r>
        <w:t xml:space="preserve"> </w:t>
      </w:r>
      <w:proofErr w:type="spellStart"/>
      <w:r>
        <w:t>reģionā</w:t>
      </w:r>
      <w:proofErr w:type="spellEnd"/>
      <w:r>
        <w:t>(</w:t>
      </w:r>
      <w:proofErr w:type="spellStart"/>
      <w:r>
        <w:t>Rīgas</w:t>
      </w:r>
      <w:proofErr w:type="spellEnd"/>
      <w:r>
        <w:t xml:space="preserve"> un </w:t>
      </w:r>
      <w:proofErr w:type="spellStart"/>
      <w:r>
        <w:t>Skultes</w:t>
      </w:r>
      <w:proofErr w:type="spellEnd"/>
      <w:r>
        <w:t xml:space="preserve"> </w:t>
      </w:r>
      <w:proofErr w:type="spellStart"/>
      <w:r>
        <w:t>ostās</w:t>
      </w:r>
      <w:proofErr w:type="spellEnd"/>
      <w:r>
        <w:t xml:space="preserve"> – </w:t>
      </w:r>
      <w:proofErr w:type="spellStart"/>
      <w:r>
        <w:t>papīrmalkai</w:t>
      </w:r>
      <w:proofErr w:type="spellEnd"/>
      <w:r>
        <w:t xml:space="preserve"> un </w:t>
      </w:r>
      <w:proofErr w:type="spellStart"/>
      <w:r>
        <w:t>malkai</w:t>
      </w:r>
      <w:proofErr w:type="spellEnd"/>
      <w:r>
        <w:t>, „</w:t>
      </w:r>
      <w:proofErr w:type="spellStart"/>
      <w:r>
        <w:t>Granul</w:t>
      </w:r>
      <w:proofErr w:type="spellEnd"/>
      <w:r>
        <w:t xml:space="preserve"> pellets” un SIA „PATA” </w:t>
      </w:r>
      <w:proofErr w:type="spellStart"/>
      <w:r>
        <w:t>Inčukalnā</w:t>
      </w:r>
      <w:proofErr w:type="spellEnd"/>
      <w:r>
        <w:t>, „</w:t>
      </w:r>
      <w:proofErr w:type="spellStart"/>
      <w:r>
        <w:t>Malkas</w:t>
      </w:r>
      <w:proofErr w:type="spellEnd"/>
      <w:r>
        <w:t xml:space="preserve"> </w:t>
      </w:r>
      <w:proofErr w:type="spellStart"/>
      <w:r>
        <w:t>pasaule”Silakrogā</w:t>
      </w:r>
      <w:proofErr w:type="spellEnd"/>
      <w:r>
        <w:t xml:space="preserve">, </w:t>
      </w:r>
      <w:proofErr w:type="spellStart"/>
      <w:r>
        <w:t>Ropažu</w:t>
      </w:r>
      <w:proofErr w:type="spellEnd"/>
      <w:r>
        <w:t xml:space="preserve"> </w:t>
      </w:r>
      <w:proofErr w:type="spellStart"/>
      <w:r>
        <w:t>nov.</w:t>
      </w:r>
      <w:proofErr w:type="spellEnd"/>
      <w:r>
        <w:t xml:space="preserve">, un </w:t>
      </w:r>
      <w:proofErr w:type="spellStart"/>
      <w:r>
        <w:t>citām</w:t>
      </w:r>
      <w:proofErr w:type="spellEnd"/>
      <w:r>
        <w:t xml:space="preserve">), </w:t>
      </w:r>
      <w:proofErr w:type="spellStart"/>
      <w:r>
        <w:t>zāģbaļķiem</w:t>
      </w:r>
      <w:proofErr w:type="spellEnd"/>
      <w:r>
        <w:t>(</w:t>
      </w:r>
      <w:proofErr w:type="spellStart"/>
      <w:r>
        <w:t>sīkbaļķiem</w:t>
      </w:r>
      <w:proofErr w:type="spellEnd"/>
      <w:r>
        <w:t xml:space="preserve">) </w:t>
      </w:r>
      <w:proofErr w:type="spellStart"/>
      <w:r>
        <w:t>Inčukalns</w:t>
      </w:r>
      <w:proofErr w:type="spellEnd"/>
      <w:r>
        <w:t xml:space="preserve"> Timber, </w:t>
      </w:r>
      <w:proofErr w:type="spellStart"/>
      <w:r>
        <w:t>Siguldas</w:t>
      </w:r>
      <w:proofErr w:type="spellEnd"/>
      <w:r>
        <w:t xml:space="preserve"> un </w:t>
      </w:r>
      <w:proofErr w:type="spellStart"/>
      <w:r>
        <w:t>citas</w:t>
      </w:r>
      <w:proofErr w:type="spellEnd"/>
      <w:r>
        <w:t xml:space="preserve"> </w:t>
      </w:r>
      <w:proofErr w:type="spellStart"/>
      <w:r>
        <w:t>Rīgas</w:t>
      </w:r>
      <w:proofErr w:type="spellEnd"/>
      <w:r>
        <w:t xml:space="preserve"> </w:t>
      </w:r>
      <w:proofErr w:type="spellStart"/>
      <w:r>
        <w:t>reģiona</w:t>
      </w:r>
      <w:proofErr w:type="spellEnd"/>
      <w:r>
        <w:t xml:space="preserve"> </w:t>
      </w:r>
      <w:proofErr w:type="spellStart"/>
      <w:r>
        <w:t>zāģētavas</w:t>
      </w:r>
      <w:proofErr w:type="spellEnd"/>
      <w:r>
        <w:t xml:space="preserve">. </w:t>
      </w:r>
      <w:proofErr w:type="spellStart"/>
      <w:r>
        <w:t>Vienmēr</w:t>
      </w:r>
      <w:proofErr w:type="spellEnd"/>
      <w:r>
        <w:t xml:space="preserve"> </w:t>
      </w:r>
      <w:proofErr w:type="spellStart"/>
      <w:r>
        <w:t>ņemtas</w:t>
      </w:r>
      <w:proofErr w:type="spellEnd"/>
      <w:r>
        <w:t xml:space="preserve"> </w:t>
      </w:r>
      <w:proofErr w:type="spellStart"/>
      <w:r>
        <w:t>vērā</w:t>
      </w:r>
      <w:proofErr w:type="spellEnd"/>
      <w:r>
        <w:t xml:space="preserve"> </w:t>
      </w:r>
      <w:proofErr w:type="spellStart"/>
      <w:r>
        <w:t>ikmēneša</w:t>
      </w:r>
      <w:proofErr w:type="spellEnd"/>
      <w:r>
        <w:t xml:space="preserve"> </w:t>
      </w:r>
      <w:proofErr w:type="spellStart"/>
      <w:r>
        <w:t>realizācijas</w:t>
      </w:r>
      <w:proofErr w:type="spellEnd"/>
      <w:r>
        <w:t xml:space="preserve"> </w:t>
      </w:r>
      <w:proofErr w:type="spellStart"/>
      <w:proofErr w:type="gramStart"/>
      <w:r>
        <w:t>cenas</w:t>
      </w:r>
      <w:proofErr w:type="spellEnd"/>
      <w:r>
        <w:t xml:space="preserve"> .</w:t>
      </w:r>
      <w:proofErr w:type="gramEnd"/>
      <w:r>
        <w:t xml:space="preserve"> </w:t>
      </w:r>
      <w:proofErr w:type="spellStart"/>
      <w:proofErr w:type="gramStart"/>
      <w:r>
        <w:rPr>
          <w:b/>
        </w:rPr>
        <w:t>Kokmateriālu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cenas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spēkā</w:t>
      </w:r>
      <w:proofErr w:type="spellEnd"/>
      <w:r>
        <w:rPr>
          <w:b/>
        </w:rPr>
        <w:t xml:space="preserve"> 2019.</w:t>
      </w:r>
      <w:proofErr w:type="gramEnd"/>
      <w:r>
        <w:rPr>
          <w:b/>
        </w:rPr>
        <w:t xml:space="preserve"> </w:t>
      </w:r>
      <w:proofErr w:type="spellStart"/>
      <w:proofErr w:type="gramStart"/>
      <w:r>
        <w:rPr>
          <w:b/>
        </w:rPr>
        <w:t>gada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aprīļa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mēnesī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kokmateriālu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vērtēšanas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laikā</w:t>
      </w:r>
      <w:proofErr w:type="spellEnd"/>
      <w:r>
        <w:t>.</w:t>
      </w:r>
    </w:p>
    <w:p w:rsidR="00A135B4" w:rsidRDefault="00A135B4">
      <w:pPr>
        <w:pStyle w:val="Standard"/>
        <w:rPr>
          <w:b/>
        </w:rPr>
      </w:pPr>
    </w:p>
    <w:p w:rsidR="00A135B4" w:rsidRDefault="00A135B4">
      <w:pPr>
        <w:pStyle w:val="Standard"/>
        <w:rPr>
          <w:b/>
          <w:u w:val="single"/>
        </w:rPr>
      </w:pPr>
    </w:p>
    <w:p w:rsidR="00A135B4" w:rsidRDefault="00BF7470">
      <w:pPr>
        <w:pStyle w:val="Standard"/>
        <w:rPr>
          <w:b/>
          <w:u w:val="single"/>
        </w:rPr>
      </w:pPr>
      <w:proofErr w:type="spellStart"/>
      <w:r>
        <w:rPr>
          <w:b/>
          <w:u w:val="single"/>
        </w:rPr>
        <w:t>Augošas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koksnes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krājas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mērījumu</w:t>
      </w:r>
      <w:proofErr w:type="spellEnd"/>
      <w:r>
        <w:rPr>
          <w:b/>
          <w:u w:val="single"/>
        </w:rPr>
        <w:t xml:space="preserve"> </w:t>
      </w:r>
      <w:proofErr w:type="spellStart"/>
      <w:proofErr w:type="gramStart"/>
      <w:r>
        <w:rPr>
          <w:b/>
          <w:u w:val="single"/>
        </w:rPr>
        <w:t>kopsavilkums</w:t>
      </w:r>
      <w:proofErr w:type="spellEnd"/>
      <w:r>
        <w:rPr>
          <w:b/>
          <w:u w:val="single"/>
        </w:rPr>
        <w:t>(</w:t>
      </w:r>
      <w:proofErr w:type="spellStart"/>
      <w:proofErr w:type="gramEnd"/>
      <w:r>
        <w:rPr>
          <w:b/>
          <w:u w:val="single"/>
        </w:rPr>
        <w:t>Ādažu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novada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meži</w:t>
      </w:r>
      <w:proofErr w:type="spellEnd"/>
      <w:r>
        <w:rPr>
          <w:b/>
          <w:u w:val="single"/>
        </w:rPr>
        <w:t>).</w:t>
      </w:r>
    </w:p>
    <w:tbl>
      <w:tblPr>
        <w:tblW w:w="933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1276"/>
        <w:gridCol w:w="1701"/>
        <w:gridCol w:w="992"/>
        <w:gridCol w:w="1134"/>
        <w:gridCol w:w="1418"/>
        <w:gridCol w:w="1569"/>
      </w:tblGrid>
      <w:tr w:rsidR="00A135B4">
        <w:trPr>
          <w:trHeight w:val="90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  <w:u w:val="single"/>
              </w:rPr>
            </w:pPr>
            <w:proofErr w:type="spellStart"/>
            <w:proofErr w:type="gramStart"/>
            <w:r>
              <w:rPr>
                <w:b/>
                <w:bCs/>
                <w:szCs w:val="28"/>
                <w:u w:val="single"/>
              </w:rPr>
              <w:t>Kvartāla</w:t>
            </w:r>
            <w:proofErr w:type="spellEnd"/>
            <w:r>
              <w:rPr>
                <w:b/>
                <w:bCs/>
                <w:szCs w:val="28"/>
                <w:u w:val="single"/>
              </w:rPr>
              <w:t xml:space="preserve">  </w:t>
            </w:r>
            <w:proofErr w:type="spellStart"/>
            <w:r>
              <w:rPr>
                <w:b/>
                <w:bCs/>
                <w:szCs w:val="28"/>
                <w:u w:val="single"/>
              </w:rPr>
              <w:t>Nr</w:t>
            </w:r>
            <w:proofErr w:type="spellEnd"/>
            <w:proofErr w:type="gramEnd"/>
            <w:r>
              <w:rPr>
                <w:b/>
                <w:bCs/>
                <w:szCs w:val="28"/>
                <w:u w:val="single"/>
              </w:rPr>
              <w:t>.</w:t>
            </w:r>
          </w:p>
          <w:p w:rsidR="00A135B4" w:rsidRDefault="00A135B4">
            <w:pPr>
              <w:pStyle w:val="Standard"/>
              <w:jc w:val="center"/>
              <w:rPr>
                <w:b/>
                <w:bCs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  <w:u w:val="single"/>
              </w:rPr>
            </w:pPr>
            <w:proofErr w:type="spellStart"/>
            <w:r>
              <w:rPr>
                <w:b/>
                <w:bCs/>
                <w:szCs w:val="28"/>
                <w:u w:val="single"/>
              </w:rPr>
              <w:t>Nogabalu</w:t>
            </w:r>
            <w:proofErr w:type="spellEnd"/>
          </w:p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  <w:u w:val="single"/>
              </w:rPr>
            </w:pPr>
            <w:proofErr w:type="spellStart"/>
            <w:r>
              <w:rPr>
                <w:b/>
                <w:bCs/>
                <w:szCs w:val="28"/>
                <w:u w:val="single"/>
              </w:rPr>
              <w:t>Nr</w:t>
            </w:r>
            <w:proofErr w:type="spellEnd"/>
            <w:r>
              <w:rPr>
                <w:b/>
                <w:bCs/>
                <w:szCs w:val="28"/>
                <w:u w:val="single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  <w:u w:val="single"/>
              </w:rPr>
            </w:pPr>
            <w:proofErr w:type="spellStart"/>
            <w:r>
              <w:rPr>
                <w:b/>
                <w:bCs/>
                <w:szCs w:val="28"/>
                <w:u w:val="single"/>
              </w:rPr>
              <w:t>Z.vienības</w:t>
            </w:r>
            <w:proofErr w:type="spellEnd"/>
            <w:r>
              <w:rPr>
                <w:b/>
                <w:bCs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szCs w:val="28"/>
                <w:u w:val="single"/>
              </w:rPr>
              <w:t>kadastra</w:t>
            </w:r>
            <w:proofErr w:type="spellEnd"/>
            <w:r>
              <w:rPr>
                <w:b/>
                <w:bCs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szCs w:val="28"/>
                <w:u w:val="single"/>
              </w:rPr>
              <w:t>Nr</w:t>
            </w:r>
            <w:proofErr w:type="spellEnd"/>
            <w:r>
              <w:rPr>
                <w:b/>
                <w:bCs/>
                <w:szCs w:val="28"/>
                <w:u w:val="single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  <w:u w:val="single"/>
              </w:rPr>
            </w:pPr>
            <w:proofErr w:type="spellStart"/>
            <w:r>
              <w:rPr>
                <w:b/>
                <w:bCs/>
                <w:szCs w:val="28"/>
                <w:u w:val="single"/>
              </w:rPr>
              <w:t>Platība</w:t>
            </w:r>
            <w:proofErr w:type="spellEnd"/>
          </w:p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  <w:u w:val="single"/>
              </w:rPr>
            </w:pPr>
            <w:r>
              <w:rPr>
                <w:b/>
                <w:bCs/>
                <w:szCs w:val="28"/>
                <w:u w:val="single"/>
              </w:rPr>
              <w:t>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  <w:u w:val="single"/>
              </w:rPr>
            </w:pPr>
            <w:proofErr w:type="spellStart"/>
            <w:r>
              <w:rPr>
                <w:b/>
                <w:bCs/>
                <w:szCs w:val="28"/>
                <w:u w:val="single"/>
              </w:rPr>
              <w:t>Koksnes</w:t>
            </w:r>
            <w:proofErr w:type="spellEnd"/>
          </w:p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  <w:u w:val="single"/>
              </w:rPr>
            </w:pPr>
            <w:proofErr w:type="spellStart"/>
            <w:r>
              <w:rPr>
                <w:b/>
                <w:bCs/>
                <w:szCs w:val="28"/>
                <w:u w:val="single"/>
              </w:rPr>
              <w:t>krāja</w:t>
            </w:r>
            <w:proofErr w:type="spellEnd"/>
          </w:p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  <w:u w:val="single"/>
              </w:rPr>
            </w:pPr>
            <w:r>
              <w:rPr>
                <w:b/>
                <w:bCs/>
                <w:szCs w:val="28"/>
                <w:u w:val="single"/>
              </w:rPr>
              <w:t>m3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  <w:u w:val="single"/>
              </w:rPr>
            </w:pPr>
            <w:proofErr w:type="spellStart"/>
            <w:r>
              <w:rPr>
                <w:b/>
                <w:bCs/>
                <w:szCs w:val="28"/>
                <w:u w:val="single"/>
              </w:rPr>
              <w:t>Apjoms</w:t>
            </w:r>
            <w:proofErr w:type="spellEnd"/>
          </w:p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  <w:u w:val="single"/>
              </w:rPr>
            </w:pPr>
            <w:r>
              <w:rPr>
                <w:b/>
                <w:bCs/>
                <w:szCs w:val="28"/>
                <w:u w:val="single"/>
              </w:rPr>
              <w:t>(</w:t>
            </w:r>
            <w:proofErr w:type="spellStart"/>
            <w:r>
              <w:rPr>
                <w:b/>
                <w:bCs/>
                <w:szCs w:val="28"/>
                <w:u w:val="single"/>
              </w:rPr>
              <w:t>likvids</w:t>
            </w:r>
            <w:proofErr w:type="spellEnd"/>
            <w:r>
              <w:rPr>
                <w:b/>
                <w:bCs/>
                <w:szCs w:val="28"/>
                <w:u w:val="single"/>
              </w:rPr>
              <w:t>)</w:t>
            </w:r>
          </w:p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  <w:u w:val="single"/>
              </w:rPr>
            </w:pPr>
            <w:r>
              <w:rPr>
                <w:b/>
                <w:bCs/>
                <w:szCs w:val="28"/>
                <w:u w:val="single"/>
              </w:rPr>
              <w:t>m3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  <w:u w:val="single"/>
              </w:rPr>
            </w:pPr>
            <w:proofErr w:type="spellStart"/>
            <w:r>
              <w:rPr>
                <w:b/>
                <w:bCs/>
                <w:szCs w:val="28"/>
                <w:u w:val="single"/>
              </w:rPr>
              <w:t>Tirgus</w:t>
            </w:r>
            <w:proofErr w:type="spellEnd"/>
            <w:r>
              <w:rPr>
                <w:b/>
                <w:bCs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szCs w:val="28"/>
                <w:u w:val="single"/>
              </w:rPr>
              <w:t>vērtība</w:t>
            </w:r>
            <w:proofErr w:type="spellEnd"/>
          </w:p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  <w:u w:val="single"/>
              </w:rPr>
            </w:pPr>
            <w:r>
              <w:rPr>
                <w:b/>
                <w:bCs/>
                <w:szCs w:val="28"/>
                <w:u w:val="single"/>
              </w:rPr>
              <w:t>(</w:t>
            </w:r>
            <w:proofErr w:type="spellStart"/>
            <w:r>
              <w:rPr>
                <w:b/>
                <w:bCs/>
                <w:szCs w:val="28"/>
                <w:u w:val="single"/>
              </w:rPr>
              <w:t>celmu</w:t>
            </w:r>
            <w:proofErr w:type="spellEnd"/>
            <w:r>
              <w:rPr>
                <w:b/>
                <w:bCs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szCs w:val="28"/>
                <w:u w:val="single"/>
              </w:rPr>
              <w:t>nauda</w:t>
            </w:r>
            <w:proofErr w:type="spellEnd"/>
            <w:r>
              <w:rPr>
                <w:b/>
                <w:bCs/>
                <w:szCs w:val="28"/>
                <w:u w:val="single"/>
              </w:rPr>
              <w:t>)</w:t>
            </w:r>
          </w:p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  <w:u w:val="single"/>
              </w:rPr>
            </w:pPr>
            <w:r>
              <w:rPr>
                <w:b/>
                <w:bCs/>
                <w:szCs w:val="28"/>
                <w:u w:val="single"/>
              </w:rPr>
              <w:t>EUR</w:t>
            </w:r>
          </w:p>
          <w:p w:rsidR="00A135B4" w:rsidRDefault="00A135B4">
            <w:pPr>
              <w:pStyle w:val="Standard"/>
              <w:jc w:val="both"/>
              <w:rPr>
                <w:b/>
                <w:bCs/>
                <w:szCs w:val="28"/>
                <w:u w:val="single"/>
              </w:rPr>
            </w:pPr>
          </w:p>
        </w:tc>
      </w:tr>
      <w:tr w:rsidR="00A135B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ceļmala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</w:pPr>
            <w:r>
              <w:rPr>
                <w:b/>
                <w:bCs/>
                <w:szCs w:val="28"/>
              </w:rPr>
              <w:t>8044 005 0101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152.71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131.97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4 042.83</w:t>
            </w:r>
          </w:p>
        </w:tc>
      </w:tr>
      <w:tr w:rsidR="00A135B4"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1,2,3,5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</w:pPr>
            <w:r>
              <w:rPr>
                <w:b/>
                <w:bCs/>
                <w:szCs w:val="28"/>
              </w:rPr>
              <w:t>8044 005 0101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8.3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783.95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678.74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21 179.10</w:t>
            </w:r>
          </w:p>
        </w:tc>
      </w:tr>
      <w:tr w:rsidR="00A135B4"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</w:pPr>
            <w:r>
              <w:rPr>
                <w:b/>
                <w:bCs/>
                <w:szCs w:val="28"/>
              </w:rPr>
              <w:t>8044 005 0101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5.6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310.39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266.03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6 411.34</w:t>
            </w:r>
          </w:p>
        </w:tc>
      </w:tr>
      <w:tr w:rsidR="00A135B4"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</w:pPr>
            <w:r>
              <w:rPr>
                <w:b/>
                <w:bCs/>
                <w:szCs w:val="28"/>
              </w:rPr>
              <w:t>8044 005 0101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2.2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76.03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63.74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1 138.81</w:t>
            </w:r>
          </w:p>
        </w:tc>
      </w:tr>
      <w:tr w:rsidR="00A135B4"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</w:pPr>
            <w:r>
              <w:rPr>
                <w:b/>
                <w:bCs/>
                <w:szCs w:val="28"/>
              </w:rPr>
              <w:t>8044 005 0101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1.4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62.81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53.88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1 189.88</w:t>
            </w:r>
          </w:p>
        </w:tc>
      </w:tr>
      <w:tr w:rsidR="00A135B4"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</w:pPr>
            <w:r>
              <w:rPr>
                <w:b/>
                <w:bCs/>
                <w:szCs w:val="28"/>
              </w:rPr>
              <w:t>8044 005 0101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2.6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227.06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197.50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6 861.19</w:t>
            </w:r>
          </w:p>
        </w:tc>
      </w:tr>
      <w:tr w:rsidR="00A135B4"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</w:pPr>
            <w:r>
              <w:rPr>
                <w:b/>
                <w:bCs/>
                <w:szCs w:val="28"/>
              </w:rPr>
              <w:t>8044 005 0101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4.9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223.86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191.54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4 099.27</w:t>
            </w:r>
          </w:p>
        </w:tc>
      </w:tr>
      <w:tr w:rsidR="00A135B4"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</w:pPr>
            <w:r>
              <w:rPr>
                <w:b/>
                <w:bCs/>
                <w:szCs w:val="28"/>
              </w:rPr>
              <w:t>8044 005 0101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3.77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183.77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156.12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3 606.84</w:t>
            </w:r>
          </w:p>
        </w:tc>
      </w:tr>
      <w:tr w:rsidR="00A135B4"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</w:pPr>
            <w:r>
              <w:rPr>
                <w:b/>
                <w:bCs/>
                <w:szCs w:val="28"/>
              </w:rPr>
              <w:t>8044 005 0101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0.2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4.27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3.59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44.32</w:t>
            </w:r>
          </w:p>
        </w:tc>
      </w:tr>
      <w:tr w:rsidR="00A135B4"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8044 005 0101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0.6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39.64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33.82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633.58</w:t>
            </w:r>
          </w:p>
        </w:tc>
      </w:tr>
      <w:tr w:rsidR="00A135B4">
        <w:tc>
          <w:tcPr>
            <w:tcW w:w="251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Pavisam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kopā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8044   005 0101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29.97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Cs/>
                <w:szCs w:val="28"/>
                <w:u w:val="single"/>
              </w:rPr>
            </w:pPr>
            <w:r>
              <w:rPr>
                <w:bCs/>
                <w:szCs w:val="28"/>
                <w:u w:val="single"/>
              </w:rPr>
              <w:t>2064.49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  <w:u w:val="single"/>
              </w:rPr>
            </w:pPr>
            <w:r>
              <w:rPr>
                <w:b/>
                <w:bCs/>
                <w:szCs w:val="28"/>
                <w:u w:val="single"/>
              </w:rPr>
              <w:t>1776.93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BF7470">
            <w:pPr>
              <w:pStyle w:val="Standard"/>
              <w:jc w:val="center"/>
              <w:rPr>
                <w:b/>
                <w:bCs/>
                <w:szCs w:val="28"/>
                <w:u w:val="single"/>
              </w:rPr>
            </w:pPr>
            <w:r>
              <w:rPr>
                <w:b/>
                <w:bCs/>
                <w:szCs w:val="28"/>
                <w:u w:val="single"/>
              </w:rPr>
              <w:t>49 207.16</w:t>
            </w:r>
          </w:p>
        </w:tc>
      </w:tr>
      <w:tr w:rsidR="00A135B4">
        <w:tc>
          <w:tcPr>
            <w:tcW w:w="1242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A135B4">
            <w:pPr>
              <w:pStyle w:val="Standard"/>
              <w:snapToGri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A135B4">
            <w:pPr>
              <w:pStyle w:val="Standard"/>
              <w:snapToGri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A135B4">
            <w:pPr>
              <w:pStyle w:val="Standard"/>
              <w:snapToGri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A135B4">
            <w:pPr>
              <w:pStyle w:val="Standard"/>
              <w:snapToGri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A135B4">
            <w:pPr>
              <w:pStyle w:val="Standard"/>
              <w:snapToGri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A135B4">
            <w:pPr>
              <w:pStyle w:val="Standard"/>
              <w:snapToGri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B4" w:rsidRDefault="00A135B4">
            <w:pPr>
              <w:pStyle w:val="Standard"/>
              <w:snapToGrid w:val="0"/>
              <w:rPr>
                <w:b/>
                <w:bCs/>
                <w:szCs w:val="28"/>
              </w:rPr>
            </w:pPr>
          </w:p>
        </w:tc>
      </w:tr>
    </w:tbl>
    <w:p w:rsidR="00A135B4" w:rsidRDefault="00BF7470">
      <w:pPr>
        <w:pStyle w:val="Standard"/>
        <w:tabs>
          <w:tab w:val="left" w:pos="3481"/>
          <w:tab w:val="left" w:pos="5071"/>
          <w:tab w:val="right" w:pos="8306"/>
        </w:tabs>
      </w:pPr>
      <w:proofErr w:type="spellStart"/>
      <w:r>
        <w:rPr>
          <w:b/>
        </w:rPr>
        <w:t>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</w:t>
      </w:r>
      <w:proofErr w:type="spellEnd"/>
      <w:r>
        <w:rPr>
          <w:b/>
        </w:rPr>
        <w:t xml:space="preserve"> 1776.93m3 </w:t>
      </w:r>
      <w:proofErr w:type="spellStart"/>
      <w:proofErr w:type="gramStart"/>
      <w:r>
        <w:rPr>
          <w:b/>
        </w:rPr>
        <w:t>likvidās</w:t>
      </w:r>
      <w:proofErr w:type="spellEnd"/>
      <w:r>
        <w:rPr>
          <w:b/>
        </w:rPr>
        <w:t>(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lietderīgā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koksne</w:t>
      </w:r>
      <w:proofErr w:type="spellEnd"/>
      <w:r>
        <w:rPr>
          <w:b/>
        </w:rPr>
        <w:t xml:space="preserve"> bez </w:t>
      </w:r>
      <w:proofErr w:type="spellStart"/>
      <w:r>
        <w:rPr>
          <w:b/>
        </w:rPr>
        <w:t>mizas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galotnes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zariem</w:t>
      </w:r>
      <w:proofErr w:type="spellEnd"/>
      <w:r>
        <w:rPr>
          <w:b/>
        </w:rPr>
        <w:t xml:space="preserve">) un to </w:t>
      </w:r>
      <w:proofErr w:type="spellStart"/>
      <w:r>
        <w:rPr>
          <w:b/>
        </w:rPr>
        <w:t>vērtība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mežā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</w:t>
      </w:r>
      <w:proofErr w:type="spellEnd"/>
      <w:r>
        <w:rPr>
          <w:b/>
        </w:rPr>
        <w:t xml:space="preserve"> 49 207.16EUR </w:t>
      </w:r>
      <w:proofErr w:type="spellStart"/>
      <w:r>
        <w:rPr>
          <w:b/>
        </w:rPr>
        <w:t>aprīļa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mēnesī</w:t>
      </w:r>
      <w:proofErr w:type="spellEnd"/>
      <w:r>
        <w:rPr>
          <w:b/>
        </w:rPr>
        <w:t xml:space="preserve"> 2019.gadā.</w:t>
      </w:r>
    </w:p>
    <w:p w:rsidR="00A135B4" w:rsidRDefault="00BF7470">
      <w:pPr>
        <w:pStyle w:val="Standard"/>
        <w:tabs>
          <w:tab w:val="left" w:pos="3481"/>
          <w:tab w:val="left" w:pos="5071"/>
          <w:tab w:val="right" w:pos="8306"/>
        </w:tabs>
      </w:pPr>
      <w:r>
        <w:rPr>
          <w:b/>
        </w:rPr>
        <w:t>(</w:t>
      </w:r>
      <w:proofErr w:type="spellStart"/>
      <w:proofErr w:type="gramStart"/>
      <w:r>
        <w:rPr>
          <w:b/>
        </w:rPr>
        <w:t>četrdesmit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deviņi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tūkstoši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simti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septiņi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eiro</w:t>
      </w:r>
      <w:proofErr w:type="spellEnd"/>
      <w:r>
        <w:rPr>
          <w:b/>
        </w:rPr>
        <w:t xml:space="preserve"> 16 </w:t>
      </w:r>
      <w:proofErr w:type="spellStart"/>
      <w:r>
        <w:rPr>
          <w:b/>
        </w:rPr>
        <w:t>centi</w:t>
      </w:r>
      <w:proofErr w:type="spellEnd"/>
      <w:r>
        <w:rPr>
          <w:b/>
        </w:rPr>
        <w:t>).</w:t>
      </w:r>
      <w:r>
        <w:rPr>
          <w:b/>
        </w:rPr>
        <w:tab/>
        <w:t xml:space="preserve">          </w:t>
      </w:r>
      <w:r>
        <w:rPr>
          <w:b/>
        </w:rPr>
        <w:tab/>
      </w:r>
      <w:r>
        <w:rPr>
          <w:b/>
        </w:rPr>
        <w:tab/>
        <w:t xml:space="preserve">                     </w:t>
      </w:r>
    </w:p>
    <w:p w:rsidR="00A135B4" w:rsidRDefault="00BF7470">
      <w:pPr>
        <w:pStyle w:val="Standard"/>
      </w:pPr>
      <w:proofErr w:type="spellStart"/>
      <w:r>
        <w:rPr>
          <w:b/>
          <w:u w:val="single"/>
        </w:rPr>
        <w:t>Izcērtamās</w:t>
      </w:r>
      <w:proofErr w:type="spellEnd"/>
      <w:r>
        <w:rPr>
          <w:b/>
          <w:u w:val="single"/>
        </w:rPr>
        <w:t xml:space="preserve"> koku </w:t>
      </w:r>
      <w:proofErr w:type="spellStart"/>
      <w:r>
        <w:rPr>
          <w:b/>
          <w:u w:val="single"/>
        </w:rPr>
        <w:t>sugas</w:t>
      </w:r>
      <w:proofErr w:type="spellEnd"/>
      <w:r>
        <w:rPr>
          <w:b/>
          <w:u w:val="single"/>
        </w:rPr>
        <w:t xml:space="preserve"> -   </w:t>
      </w:r>
      <w:proofErr w:type="spellStart"/>
      <w:r>
        <w:rPr>
          <w:b/>
          <w:u w:val="single"/>
        </w:rPr>
        <w:t>priede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nedaudz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bērzs</w:t>
      </w:r>
      <w:proofErr w:type="spellEnd"/>
      <w:r>
        <w:rPr>
          <w:b/>
          <w:u w:val="single"/>
        </w:rPr>
        <w:t xml:space="preserve">, apse </w:t>
      </w:r>
      <w:proofErr w:type="spellStart"/>
      <w:r>
        <w:rPr>
          <w:b/>
          <w:u w:val="single"/>
        </w:rPr>
        <w:t>u.c</w:t>
      </w:r>
      <w:proofErr w:type="spellEnd"/>
      <w:proofErr w:type="gramStart"/>
      <w:r>
        <w:rPr>
          <w:b/>
          <w:u w:val="single"/>
        </w:rPr>
        <w:t>.(</w:t>
      </w:r>
      <w:proofErr w:type="gramEnd"/>
      <w:r>
        <w:rPr>
          <w:b/>
          <w:u w:val="single"/>
        </w:rPr>
        <w:t xml:space="preserve">sk. </w:t>
      </w:r>
      <w:proofErr w:type="spellStart"/>
      <w:r>
        <w:rPr>
          <w:b/>
          <w:u w:val="single"/>
        </w:rPr>
        <w:t>pielikumos</w:t>
      </w:r>
      <w:proofErr w:type="spellEnd"/>
      <w:r>
        <w:rPr>
          <w:b/>
          <w:u w:val="single"/>
        </w:rPr>
        <w:t>)</w:t>
      </w:r>
    </w:p>
    <w:p w:rsidR="00A135B4" w:rsidRDefault="00A135B4">
      <w:pPr>
        <w:pStyle w:val="Standard"/>
        <w:rPr>
          <w:b/>
          <w:u w:val="single"/>
        </w:rPr>
      </w:pPr>
    </w:p>
    <w:p w:rsidR="00A135B4" w:rsidRDefault="00A135B4">
      <w:pPr>
        <w:pStyle w:val="Standard"/>
      </w:pPr>
    </w:p>
    <w:p w:rsidR="00A135B4" w:rsidRDefault="00A135B4">
      <w:pPr>
        <w:pStyle w:val="Textbody"/>
      </w:pPr>
    </w:p>
    <w:p w:rsidR="00A135B4" w:rsidRDefault="00A135B4">
      <w:pPr>
        <w:pStyle w:val="Textbody"/>
      </w:pPr>
    </w:p>
    <w:p w:rsidR="00A135B4" w:rsidRDefault="00BF7470">
      <w:pPr>
        <w:pStyle w:val="Textbody"/>
      </w:pPr>
      <w:r>
        <w:t>LKKES prezidents</w:t>
      </w:r>
      <w:proofErr w:type="gramStart"/>
      <w:r>
        <w:t xml:space="preserve">                                       </w:t>
      </w:r>
      <w:proofErr w:type="spellStart"/>
      <w:proofErr w:type="gramEnd"/>
      <w:r>
        <w:t>A.Orinskis</w:t>
      </w:r>
      <w:proofErr w:type="spellEnd"/>
      <w:r>
        <w:t>.</w:t>
      </w:r>
    </w:p>
    <w:p w:rsidR="00A135B4" w:rsidRDefault="00A135B4">
      <w:pPr>
        <w:pStyle w:val="Standard"/>
        <w:jc w:val="both"/>
        <w:rPr>
          <w:bCs/>
          <w:szCs w:val="28"/>
          <w:lang w:val="lv-LV"/>
        </w:rPr>
      </w:pPr>
    </w:p>
    <w:sectPr w:rsidR="00A135B4">
      <w:pgSz w:w="12240" w:h="15840"/>
      <w:pgMar w:top="450" w:right="1800" w:bottom="54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E9D" w:rsidRDefault="00535E9D">
      <w:pPr>
        <w:rPr>
          <w:rFonts w:hint="eastAsia"/>
        </w:rPr>
      </w:pPr>
      <w:r>
        <w:separator/>
      </w:r>
    </w:p>
  </w:endnote>
  <w:endnote w:type="continuationSeparator" w:id="0">
    <w:p w:rsidR="00535E9D" w:rsidRDefault="00535E9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E9D" w:rsidRDefault="00535E9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35E9D" w:rsidRDefault="00535E9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B4208"/>
    <w:multiLevelType w:val="multilevel"/>
    <w:tmpl w:val="F4DEB1B8"/>
    <w:styleLink w:val="WW8Num1"/>
    <w:lvl w:ilvl="0">
      <w:numFmt w:val="bullet"/>
      <w:lvlText w:val="←"/>
      <w:lvlJc w:val="left"/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 w:cs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135B4"/>
    <w:rsid w:val="00302325"/>
    <w:rsid w:val="00535E9D"/>
    <w:rsid w:val="00640A28"/>
    <w:rsid w:val="00A135B4"/>
    <w:rsid w:val="00B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lv-LV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jc w:val="center"/>
      <w:outlineLvl w:val="0"/>
    </w:pPr>
    <w:rPr>
      <w:bCs/>
      <w:sz w:val="28"/>
      <w:szCs w:val="28"/>
      <w:lang w:val="lv-LV"/>
    </w:rPr>
  </w:style>
  <w:style w:type="paragraph" w:styleId="Heading8">
    <w:name w:val="heading 8"/>
    <w:basedOn w:val="Standard"/>
    <w:next w:val="Standard"/>
    <w:pPr>
      <w:keepNext/>
      <w:outlineLvl w:val="7"/>
    </w:pPr>
    <w:rPr>
      <w:color w:val="000000"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bCs/>
      <w:szCs w:val="28"/>
      <w:lang w:val="lv-LV"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2">
    <w:name w:val="WW8Num1z2"/>
    <w:rPr>
      <w:rFonts w:ascii="Courier New" w:eastAsia="Courier New" w:hAnsi="Courier New" w:cs="Courier New"/>
    </w:rPr>
  </w:style>
  <w:style w:type="character" w:customStyle="1" w:styleId="WW8Num1z3">
    <w:name w:val="WW8Num1z3"/>
    <w:rPr>
      <w:rFonts w:ascii="Wingdings" w:eastAsia="Wingdings" w:hAnsi="Wingdings" w:cs="Wingdings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lv-LV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jc w:val="center"/>
      <w:outlineLvl w:val="0"/>
    </w:pPr>
    <w:rPr>
      <w:bCs/>
      <w:sz w:val="28"/>
      <w:szCs w:val="28"/>
      <w:lang w:val="lv-LV"/>
    </w:rPr>
  </w:style>
  <w:style w:type="paragraph" w:styleId="Heading8">
    <w:name w:val="heading 8"/>
    <w:basedOn w:val="Standard"/>
    <w:next w:val="Standard"/>
    <w:pPr>
      <w:keepNext/>
      <w:outlineLvl w:val="7"/>
    </w:pPr>
    <w:rPr>
      <w:color w:val="000000"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bCs/>
      <w:szCs w:val="28"/>
      <w:lang w:val="lv-LV"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2">
    <w:name w:val="WW8Num1z2"/>
    <w:rPr>
      <w:rFonts w:ascii="Courier New" w:eastAsia="Courier New" w:hAnsi="Courier New" w:cs="Courier New"/>
    </w:rPr>
  </w:style>
  <w:style w:type="character" w:customStyle="1" w:styleId="WW8Num1z3">
    <w:name w:val="WW8Num1z3"/>
    <w:rPr>
      <w:rFonts w:ascii="Wingdings" w:eastAsia="Wingdings" w:hAnsi="Wingdings" w:cs="Wingdings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2796</Words>
  <Characters>1595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Pilnvara</vt:lpstr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Pilnvara</dc:title>
  <dc:creator>t</dc:creator>
  <cp:lastModifiedBy>Inga Švarce</cp:lastModifiedBy>
  <cp:revision>2</cp:revision>
  <cp:lastPrinted>2019-04-22T17:13:00Z</cp:lastPrinted>
  <dcterms:created xsi:type="dcterms:W3CDTF">2019-10-10T07:02:00Z</dcterms:created>
  <dcterms:modified xsi:type="dcterms:W3CDTF">2019-10-10T07:02:00Z</dcterms:modified>
</cp:coreProperties>
</file>