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C5" w:rsidRDefault="000E7AC5" w:rsidP="000E7AC5">
      <w:pPr>
        <w:jc w:val="center"/>
        <w:rPr>
          <w:b/>
        </w:rPr>
      </w:pPr>
    </w:p>
    <w:p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E7AC5" w:rsidRDefault="000E7AC5" w:rsidP="000E7AC5"/>
    <w:p w:rsidR="000E7AC5" w:rsidRDefault="000E7AC5" w:rsidP="000E7AC5"/>
    <w:p w:rsidR="000E7AC5" w:rsidRDefault="000E7AC5" w:rsidP="000E7AC5">
      <w:pPr>
        <w:shd w:val="clear" w:color="auto" w:fill="C2D69B"/>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sz w:val="28"/>
        </w:rPr>
      </w:pPr>
      <w:r>
        <w:rPr>
          <w:b/>
          <w:sz w:val="28"/>
        </w:rPr>
        <w:t>IEPIRKUMA</w:t>
      </w:r>
    </w:p>
    <w:p w:rsidR="000E7AC5" w:rsidRDefault="000E7AC5" w:rsidP="000E7AC5">
      <w:pPr>
        <w:shd w:val="clear" w:color="auto" w:fill="C2D69B"/>
        <w:rPr>
          <w:sz w:val="28"/>
        </w:rPr>
      </w:pPr>
    </w:p>
    <w:p w:rsidR="000E7AC5" w:rsidRDefault="000E7AC5" w:rsidP="000E7AC5">
      <w:pPr>
        <w:shd w:val="clear" w:color="auto" w:fill="C2D69B" w:themeFill="accent3" w:themeFillTint="99"/>
        <w:rPr>
          <w:sz w:val="36"/>
          <w:szCs w:val="36"/>
        </w:rPr>
      </w:pPr>
    </w:p>
    <w:p w:rsidR="000E7AC5" w:rsidRPr="004726A8" w:rsidRDefault="000E7AC5" w:rsidP="000E7AC5">
      <w:pPr>
        <w:shd w:val="clear" w:color="auto" w:fill="C2D69B" w:themeFill="accent3" w:themeFillTint="99"/>
        <w:jc w:val="center"/>
        <w:rPr>
          <w:sz w:val="36"/>
          <w:szCs w:val="36"/>
        </w:rPr>
      </w:pPr>
      <w:r w:rsidRPr="004726A8">
        <w:rPr>
          <w:b/>
          <w:sz w:val="36"/>
          <w:szCs w:val="36"/>
        </w:rPr>
        <w:t>„</w:t>
      </w:r>
      <w:r w:rsidR="00461374">
        <w:rPr>
          <w:b/>
          <w:sz w:val="28"/>
          <w:szCs w:val="28"/>
        </w:rPr>
        <w:t xml:space="preserve">Vārpu ielas </w:t>
      </w:r>
      <w:r w:rsidR="00B34EFF">
        <w:rPr>
          <w:b/>
          <w:sz w:val="28"/>
          <w:szCs w:val="28"/>
        </w:rPr>
        <w:t>pārbūve</w:t>
      </w:r>
      <w:r w:rsidRPr="004726A8">
        <w:rPr>
          <w:b/>
          <w:sz w:val="36"/>
          <w:szCs w:val="36"/>
        </w:rPr>
        <w:t>”</w:t>
      </w: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jc w:val="center"/>
        <w:rPr>
          <w:b/>
          <w:sz w:val="28"/>
        </w:rPr>
      </w:pPr>
      <w:r w:rsidRPr="00D2499A">
        <w:rPr>
          <w:b/>
          <w:sz w:val="28"/>
        </w:rPr>
        <w:t>NOLIKUMS</w:t>
      </w: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F20549">
        <w:rPr>
          <w:b/>
          <w:sz w:val="28"/>
        </w:rPr>
        <w:t xml:space="preserve">ĀND </w:t>
      </w:r>
      <w:r w:rsidR="00461374">
        <w:rPr>
          <w:b/>
          <w:sz w:val="28"/>
        </w:rPr>
        <w:t>2018/119</w:t>
      </w:r>
    </w:p>
    <w:p w:rsidR="000E7AC5" w:rsidRPr="00D2499A" w:rsidRDefault="000E7AC5" w:rsidP="000E7AC5">
      <w:pPr>
        <w:shd w:val="clear" w:color="auto" w:fill="C2D69B" w:themeFill="accent3" w:themeFillTint="99"/>
        <w:jc w:val="center"/>
        <w:rPr>
          <w:b/>
        </w:rPr>
      </w:pPr>
    </w:p>
    <w:p w:rsidR="000E7AC5" w:rsidRDefault="000E7AC5" w:rsidP="000E7AC5">
      <w:pPr>
        <w:shd w:val="clear" w:color="auto" w:fill="C2D69B" w:themeFill="accent3" w:themeFillTint="99"/>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r>
        <w:rPr>
          <w:b/>
        </w:rPr>
        <w:t>Ādažos</w:t>
      </w:r>
    </w:p>
    <w:p w:rsidR="000E7AC5" w:rsidRDefault="000E7AC5" w:rsidP="000E7AC5">
      <w:pPr>
        <w:shd w:val="clear" w:color="auto" w:fill="C2D69B"/>
        <w:jc w:val="center"/>
        <w:rPr>
          <w:b/>
        </w:rPr>
      </w:pPr>
      <w:r>
        <w:rPr>
          <w:b/>
        </w:rPr>
        <w:t>201</w:t>
      </w:r>
      <w:r w:rsidR="00245C16">
        <w:rPr>
          <w:b/>
        </w:rPr>
        <w:t>8</w:t>
      </w:r>
    </w:p>
    <w:p w:rsidR="001C1F81" w:rsidRDefault="001C1F81" w:rsidP="000E7AC5">
      <w:pPr>
        <w:shd w:val="clear" w:color="auto" w:fill="C2D69B"/>
        <w:jc w:val="center"/>
        <w:rPr>
          <w:b/>
        </w:rPr>
      </w:pPr>
    </w:p>
    <w:p w:rsidR="001C1F81" w:rsidRDefault="001C1F81" w:rsidP="000E7AC5">
      <w:pPr>
        <w:shd w:val="clear" w:color="auto" w:fill="C2D69B"/>
        <w:jc w:val="center"/>
      </w:pPr>
    </w:p>
    <w:p w:rsidR="000E7AC5" w:rsidRDefault="000E7AC5" w:rsidP="00F065A2">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rsidR="000E7AC5" w:rsidRDefault="000E7AC5" w:rsidP="00F065A2">
      <w:pPr>
        <w:numPr>
          <w:ilvl w:val="1"/>
          <w:numId w:val="12"/>
        </w:numPr>
        <w:spacing w:before="120" w:after="120"/>
        <w:ind w:left="567" w:hanging="567"/>
      </w:pPr>
      <w:r w:rsidRPr="007722C5">
        <w:rPr>
          <w:b/>
        </w:rPr>
        <w:t xml:space="preserve">Iepirkuma identifikācijas numurs: </w:t>
      </w:r>
      <w:r w:rsidR="00F20549">
        <w:t xml:space="preserve">ĀND </w:t>
      </w:r>
      <w:r w:rsidR="00461374">
        <w:t>2018/119</w:t>
      </w:r>
    </w:p>
    <w:p w:rsidR="000E7AC5" w:rsidRDefault="000E7AC5" w:rsidP="00F065A2">
      <w:pPr>
        <w:numPr>
          <w:ilvl w:val="1"/>
          <w:numId w:val="12"/>
        </w:numPr>
        <w:spacing w:before="120" w:after="120"/>
        <w:ind w:left="567" w:hanging="567"/>
      </w:pPr>
      <w:r w:rsidRPr="007722C5">
        <w:rPr>
          <w:b/>
        </w:rPr>
        <w:t xml:space="preserve">Pasūtītājs: </w:t>
      </w:r>
      <w:r>
        <w:t>Ādažu novada dome</w:t>
      </w:r>
    </w:p>
    <w:p w:rsidR="000E7AC5" w:rsidRDefault="000E7AC5" w:rsidP="00F065A2">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rsidTr="000E7AC5">
        <w:tc>
          <w:tcPr>
            <w:tcW w:w="1950" w:type="dxa"/>
            <w:hideMark/>
          </w:tcPr>
          <w:p w:rsidR="000E7AC5" w:rsidRDefault="000E7AC5" w:rsidP="000E7AC5">
            <w:pPr>
              <w:ind w:left="-108"/>
            </w:pPr>
            <w:r>
              <w:t>Adrese:</w:t>
            </w:r>
          </w:p>
        </w:tc>
        <w:tc>
          <w:tcPr>
            <w:tcW w:w="5103" w:type="dxa"/>
            <w:hideMark/>
          </w:tcPr>
          <w:p w:rsidR="000E7AC5" w:rsidRDefault="000E7AC5" w:rsidP="000E7AC5">
            <w:r>
              <w:t>Gaujas iela 33A, Ādaži, Ādažu novads, LV-2164</w:t>
            </w:r>
          </w:p>
        </w:tc>
      </w:tr>
      <w:tr w:rsidR="000E7AC5" w:rsidTr="000E7AC5">
        <w:tc>
          <w:tcPr>
            <w:tcW w:w="1950" w:type="dxa"/>
            <w:hideMark/>
          </w:tcPr>
          <w:p w:rsidR="000E7AC5" w:rsidRDefault="000E7AC5" w:rsidP="000E7AC5">
            <w:pPr>
              <w:ind w:left="-108"/>
            </w:pPr>
            <w:r>
              <w:t>Reģistrācijas Nr.</w:t>
            </w:r>
          </w:p>
        </w:tc>
        <w:tc>
          <w:tcPr>
            <w:tcW w:w="5103" w:type="dxa"/>
            <w:hideMark/>
          </w:tcPr>
          <w:p w:rsidR="000E7AC5" w:rsidRDefault="000E7AC5" w:rsidP="000E7AC5">
            <w:r>
              <w:t>90000048472</w:t>
            </w:r>
          </w:p>
        </w:tc>
      </w:tr>
      <w:tr w:rsidR="000E7AC5" w:rsidTr="000E7AC5">
        <w:tc>
          <w:tcPr>
            <w:tcW w:w="1950" w:type="dxa"/>
            <w:hideMark/>
          </w:tcPr>
          <w:p w:rsidR="000E7AC5" w:rsidRDefault="000E7AC5" w:rsidP="000E7AC5">
            <w:pPr>
              <w:ind w:left="-108"/>
            </w:pPr>
            <w:r>
              <w:t>Tālrunis:</w:t>
            </w:r>
          </w:p>
        </w:tc>
        <w:tc>
          <w:tcPr>
            <w:tcW w:w="5103" w:type="dxa"/>
            <w:hideMark/>
          </w:tcPr>
          <w:p w:rsidR="000E7AC5" w:rsidRDefault="000E7AC5" w:rsidP="000E7AC5">
            <w:r>
              <w:t>67997350</w:t>
            </w:r>
          </w:p>
        </w:tc>
      </w:tr>
      <w:tr w:rsidR="000E7AC5" w:rsidTr="000E7AC5">
        <w:tc>
          <w:tcPr>
            <w:tcW w:w="1950" w:type="dxa"/>
            <w:hideMark/>
          </w:tcPr>
          <w:p w:rsidR="000E7AC5" w:rsidRDefault="000E7AC5" w:rsidP="000E7AC5">
            <w:pPr>
              <w:ind w:left="-108"/>
            </w:pPr>
            <w:r>
              <w:t>Fakss:</w:t>
            </w:r>
          </w:p>
        </w:tc>
        <w:tc>
          <w:tcPr>
            <w:tcW w:w="5103" w:type="dxa"/>
            <w:hideMark/>
          </w:tcPr>
          <w:p w:rsidR="000E7AC5" w:rsidRDefault="000E7AC5" w:rsidP="000E7AC5">
            <w:r>
              <w:t>67997828</w:t>
            </w:r>
          </w:p>
        </w:tc>
      </w:tr>
    </w:tbl>
    <w:p w:rsidR="00AB5027" w:rsidRPr="00AB5027" w:rsidRDefault="000E7AC5" w:rsidP="00F065A2">
      <w:pPr>
        <w:numPr>
          <w:ilvl w:val="1"/>
          <w:numId w:val="12"/>
        </w:numPr>
        <w:spacing w:before="120" w:after="120"/>
        <w:ind w:left="567" w:hanging="567"/>
        <w:rPr>
          <w:color w:val="0000FF"/>
          <w:u w:val="single"/>
        </w:rPr>
      </w:pPr>
      <w:r w:rsidRPr="007722C5">
        <w:rPr>
          <w:b/>
        </w:rPr>
        <w:t>Kontaktpersona</w:t>
      </w:r>
      <w:r>
        <w:t xml:space="preserve">: </w:t>
      </w:r>
    </w:p>
    <w:p w:rsidR="000E7AC5" w:rsidRDefault="00AB5027" w:rsidP="00F065A2">
      <w:pPr>
        <w:numPr>
          <w:ilvl w:val="2"/>
          <w:numId w:val="12"/>
        </w:numPr>
        <w:spacing w:before="120" w:after="120"/>
        <w:rPr>
          <w:rStyle w:val="Hyperlink"/>
        </w:rPr>
      </w:pPr>
      <w:r>
        <w:rPr>
          <w:b/>
        </w:rPr>
        <w:t xml:space="preserve">par iepirkuma dokumentāciju </w:t>
      </w:r>
      <w:r w:rsidRPr="00AB5027">
        <w:t>-</w:t>
      </w:r>
      <w:r w:rsidR="00461374">
        <w:t xml:space="preserve"> Alīna</w:t>
      </w:r>
      <w:r w:rsidR="00245C16">
        <w:t xml:space="preserve"> Liepiņa</w:t>
      </w:r>
      <w:r w:rsidR="00461374">
        <w:t xml:space="preserve"> - Jākobsone</w:t>
      </w:r>
      <w:r w:rsidR="000E7AC5">
        <w:t xml:space="preserve">, tālr.: 67996298, e-pasts: </w:t>
      </w:r>
      <w:hyperlink r:id="rId9" w:history="1">
        <w:r w:rsidR="00461374" w:rsidRPr="009C5DC1">
          <w:rPr>
            <w:rStyle w:val="Hyperlink"/>
          </w:rPr>
          <w:t>alina.liepina-jakobsone@adazi.lv</w:t>
        </w:r>
      </w:hyperlink>
      <w:r w:rsidR="000E7AC5">
        <w:rPr>
          <w:rStyle w:val="Hyperlink"/>
        </w:rPr>
        <w:t>;</w:t>
      </w:r>
    </w:p>
    <w:p w:rsidR="00AB5027" w:rsidRDefault="00AB5027" w:rsidP="00F065A2">
      <w:pPr>
        <w:numPr>
          <w:ilvl w:val="2"/>
          <w:numId w:val="12"/>
        </w:numPr>
        <w:spacing w:before="120" w:after="120"/>
        <w:rPr>
          <w:rStyle w:val="Hyperlink"/>
        </w:rPr>
      </w:pPr>
      <w:r w:rsidRPr="00AB5027">
        <w:rPr>
          <w:b/>
        </w:rPr>
        <w:t>par tehnisko specifikāciju</w:t>
      </w:r>
      <w:r w:rsidRPr="00AB5027">
        <w:rPr>
          <w:rStyle w:val="Hyperlink"/>
          <w:u w:val="none"/>
        </w:rPr>
        <w:t xml:space="preserve"> </w:t>
      </w:r>
      <w:r w:rsidRPr="00AB5027">
        <w:rPr>
          <w:rStyle w:val="Hyperlink"/>
          <w:color w:val="auto"/>
          <w:u w:val="none"/>
        </w:rPr>
        <w:t>-</w:t>
      </w:r>
      <w:r w:rsidRPr="00AB5027">
        <w:rPr>
          <w:rStyle w:val="Hyperlink"/>
          <w:color w:val="auto"/>
        </w:rPr>
        <w:t xml:space="preserve"> </w:t>
      </w:r>
      <w:r>
        <w:rPr>
          <w:rFonts w:eastAsia="Times New Roman"/>
          <w:lang w:eastAsia="lv-LV"/>
        </w:rPr>
        <w:t>c</w:t>
      </w:r>
      <w:r w:rsidRPr="003B5CC5">
        <w:rPr>
          <w:rFonts w:eastAsia="Times New Roman"/>
          <w:lang w:eastAsia="lv-LV"/>
        </w:rPr>
        <w:t xml:space="preserve">eļu ekspluatācijas inženieris Pēteris Sabļins, tel. 67996255, </w:t>
      </w:r>
      <w:r w:rsidRPr="00AB5027">
        <w:rPr>
          <w:rStyle w:val="Hyperlink"/>
        </w:rPr>
        <w:t>peteris.sablins@adazi.lv</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Informācija par iepirkumu</w:t>
      </w:r>
    </w:p>
    <w:p w:rsidR="000E7AC5" w:rsidRDefault="000E7AC5" w:rsidP="00F065A2">
      <w:pPr>
        <w:numPr>
          <w:ilvl w:val="1"/>
          <w:numId w:val="12"/>
        </w:numPr>
        <w:tabs>
          <w:tab w:val="clear" w:pos="0"/>
          <w:tab w:val="num" w:pos="567"/>
        </w:tabs>
        <w:spacing w:before="120" w:after="120"/>
        <w:ind w:left="567" w:hanging="567"/>
      </w:pPr>
      <w:r>
        <w:t>Iepirkums tiek veikts atbilstoši Publisko iepirkumu likuma 9.panta nosacījumiem.</w:t>
      </w:r>
    </w:p>
    <w:p w:rsidR="000E7AC5" w:rsidRDefault="000E7AC5" w:rsidP="00F065A2">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0E7AC5" w:rsidRDefault="000E7AC5" w:rsidP="00F065A2">
      <w:pPr>
        <w:numPr>
          <w:ilvl w:val="1"/>
          <w:numId w:val="12"/>
        </w:numPr>
        <w:tabs>
          <w:tab w:val="clear" w:pos="0"/>
          <w:tab w:val="left" w:pos="567"/>
        </w:tabs>
        <w:spacing w:before="120" w:after="120"/>
        <w:ind w:left="567" w:hanging="567"/>
      </w:pPr>
      <w:r>
        <w:t xml:space="preserve">Piedāvājums jāiesniedz līdz </w:t>
      </w:r>
      <w:r w:rsidRPr="00347E2A">
        <w:rPr>
          <w:b/>
        </w:rPr>
        <w:t>201</w:t>
      </w:r>
      <w:r w:rsidR="00245C16" w:rsidRPr="00347E2A">
        <w:rPr>
          <w:b/>
        </w:rPr>
        <w:t>8</w:t>
      </w:r>
      <w:r w:rsidRPr="00347E2A">
        <w:rPr>
          <w:b/>
        </w:rPr>
        <w:t xml:space="preserve">.gada </w:t>
      </w:r>
      <w:r w:rsidR="000616BA">
        <w:rPr>
          <w:b/>
        </w:rPr>
        <w:t>14.decembra</w:t>
      </w:r>
      <w:r w:rsidRPr="00347E2A">
        <w:t xml:space="preserve"> </w:t>
      </w:r>
      <w:r w:rsidRPr="00347E2A">
        <w:rPr>
          <w:b/>
        </w:rPr>
        <w:t>plkst. 10:00</w:t>
      </w:r>
      <w:r>
        <w:t>,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rsidR="000E7AC5" w:rsidRDefault="000E7AC5" w:rsidP="00F065A2">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245C16" w:rsidRPr="009F699F" w:rsidRDefault="00245C16" w:rsidP="00F065A2">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rsidR="00245C16" w:rsidRPr="00951447" w:rsidRDefault="00245C16" w:rsidP="00F065A2">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245C16" w:rsidRPr="009F699F" w:rsidRDefault="00245C16" w:rsidP="00F065A2">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rsidR="000E7AC5" w:rsidRDefault="000E7AC5" w:rsidP="00F065A2">
      <w:pPr>
        <w:numPr>
          <w:ilvl w:val="1"/>
          <w:numId w:val="12"/>
        </w:numPr>
        <w:tabs>
          <w:tab w:val="clear" w:pos="0"/>
          <w:tab w:val="left" w:pos="567"/>
        </w:tabs>
        <w:spacing w:before="120" w:after="120"/>
        <w:ind w:left="567" w:hanging="567"/>
      </w:pPr>
      <w:r>
        <w:t>Iepirkuma piedāvājumu vērtēšana notiek slēgtās komisijas sēdēs.</w:t>
      </w:r>
    </w:p>
    <w:p w:rsidR="000E7AC5" w:rsidRDefault="000E7AC5" w:rsidP="000E7AC5">
      <w:pPr>
        <w:pStyle w:val="ListParagraph"/>
      </w:pPr>
    </w:p>
    <w:p w:rsidR="000E7AC5" w:rsidRDefault="000E7AC5" w:rsidP="00F065A2">
      <w:pPr>
        <w:numPr>
          <w:ilvl w:val="0"/>
          <w:numId w:val="12"/>
        </w:numPr>
        <w:shd w:val="clear" w:color="auto" w:fill="C2D69B" w:themeFill="accent3" w:themeFillTint="99"/>
        <w:spacing w:before="120" w:after="120"/>
        <w:jc w:val="center"/>
      </w:pPr>
      <w:r>
        <w:rPr>
          <w:b/>
        </w:rPr>
        <w:t>Piedāvājuma noformēšana</w:t>
      </w:r>
    </w:p>
    <w:p w:rsidR="000E7AC5" w:rsidRDefault="000E7AC5" w:rsidP="00F065A2">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w:t>
      </w:r>
      <w:r w:rsidR="00DB25DD">
        <w:rPr>
          <w:b/>
        </w:rPr>
        <w:t>finanšu</w:t>
      </w:r>
      <w:r>
        <w:rPr>
          <w:b/>
        </w:rPr>
        <w:t xml:space="preserve"> piedāvājuma elektronisko versiju elektroniskajā datu nesējā,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rsidR="000E7AC5" w:rsidRDefault="000E7AC5" w:rsidP="00F065A2">
      <w:pPr>
        <w:numPr>
          <w:ilvl w:val="0"/>
          <w:numId w:val="14"/>
        </w:numPr>
        <w:ind w:left="1134" w:hanging="425"/>
      </w:pPr>
      <w:r>
        <w:t>pasūtītāja nosaukums un adrese;</w:t>
      </w:r>
    </w:p>
    <w:p w:rsidR="000E7AC5" w:rsidRDefault="000E7AC5" w:rsidP="00F065A2">
      <w:pPr>
        <w:numPr>
          <w:ilvl w:val="0"/>
          <w:numId w:val="14"/>
        </w:numPr>
        <w:ind w:left="1134" w:hanging="425"/>
      </w:pPr>
      <w:r>
        <w:t>Iepirkuma nosaukums un identifikācijas numurs;</w:t>
      </w:r>
    </w:p>
    <w:p w:rsidR="000E7AC5" w:rsidRDefault="000E7AC5" w:rsidP="00F065A2">
      <w:pPr>
        <w:numPr>
          <w:ilvl w:val="0"/>
          <w:numId w:val="14"/>
        </w:numPr>
        <w:ind w:left="1134" w:hanging="425"/>
      </w:pPr>
      <w:r>
        <w:t xml:space="preserve">Atzīme „Neatvērt līdz </w:t>
      </w:r>
      <w:r w:rsidRPr="00347E2A">
        <w:rPr>
          <w:b/>
        </w:rPr>
        <w:t>201</w:t>
      </w:r>
      <w:r w:rsidR="00245C16" w:rsidRPr="00347E2A">
        <w:rPr>
          <w:b/>
        </w:rPr>
        <w:t>8</w:t>
      </w:r>
      <w:r w:rsidRPr="00347E2A">
        <w:rPr>
          <w:b/>
        </w:rPr>
        <w:t xml:space="preserve">.gada </w:t>
      </w:r>
      <w:r w:rsidR="000616BA">
        <w:rPr>
          <w:b/>
        </w:rPr>
        <w:t>14.decembra</w:t>
      </w:r>
      <w:r w:rsidR="000616BA" w:rsidRPr="00347E2A">
        <w:rPr>
          <w:b/>
        </w:rPr>
        <w:t xml:space="preserve"> </w:t>
      </w:r>
      <w:bookmarkStart w:id="0" w:name="_GoBack"/>
      <w:bookmarkEnd w:id="0"/>
      <w:r w:rsidRPr="00347E2A">
        <w:rPr>
          <w:b/>
        </w:rPr>
        <w:t>plkst. 10:00</w:t>
      </w:r>
      <w:r>
        <w:t>”;</w:t>
      </w:r>
    </w:p>
    <w:p w:rsidR="000E7AC5" w:rsidRDefault="000E7AC5" w:rsidP="00F065A2">
      <w:pPr>
        <w:numPr>
          <w:ilvl w:val="1"/>
          <w:numId w:val="12"/>
        </w:numPr>
        <w:spacing w:before="120" w:after="120"/>
        <w:ind w:left="567" w:hanging="567"/>
      </w:pPr>
      <w:r>
        <w:t xml:space="preserve">Katrs piedāvājuma eksemplāra sējums sastāv no </w:t>
      </w:r>
      <w:r w:rsidR="00C90145">
        <w:t xml:space="preserve">divām </w:t>
      </w:r>
      <w:r>
        <w:t>daļām:</w:t>
      </w:r>
    </w:p>
    <w:p w:rsidR="000E7AC5" w:rsidRDefault="000E7AC5" w:rsidP="00F065A2">
      <w:pPr>
        <w:numPr>
          <w:ilvl w:val="0"/>
          <w:numId w:val="14"/>
        </w:numPr>
        <w:ind w:left="1134" w:hanging="425"/>
      </w:pPr>
      <w:r>
        <w:t>pretendenta atlases dokumenti, ieskaitot pieteikumu dalībai iepirkumā;</w:t>
      </w:r>
    </w:p>
    <w:p w:rsidR="000E7AC5" w:rsidRDefault="000E7AC5" w:rsidP="00F065A2">
      <w:pPr>
        <w:numPr>
          <w:ilvl w:val="0"/>
          <w:numId w:val="14"/>
        </w:numPr>
        <w:ind w:left="1134" w:hanging="425"/>
      </w:pPr>
      <w:r>
        <w:t>tehniskais</w:t>
      </w:r>
      <w:r w:rsidR="006E7830">
        <w:t xml:space="preserve"> un</w:t>
      </w:r>
      <w:r>
        <w:t xml:space="preserve"> </w:t>
      </w:r>
      <w:r w:rsidR="00C90145">
        <w:t xml:space="preserve">finanšu </w:t>
      </w:r>
      <w:r>
        <w:t>piedāvājums</w:t>
      </w:r>
      <w:r w:rsidR="00AF79A7">
        <w:t>.</w:t>
      </w:r>
    </w:p>
    <w:p w:rsidR="000E7AC5" w:rsidRDefault="000E7AC5" w:rsidP="00F065A2">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E7AC5" w:rsidRDefault="000E7AC5" w:rsidP="00F065A2">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0E7AC5" w:rsidRDefault="000E7AC5" w:rsidP="00F065A2">
      <w:pPr>
        <w:numPr>
          <w:ilvl w:val="1"/>
          <w:numId w:val="12"/>
        </w:numPr>
        <w:tabs>
          <w:tab w:val="clear" w:pos="0"/>
          <w:tab w:val="num" w:pos="567"/>
        </w:tabs>
        <w:spacing w:before="120" w:after="120"/>
        <w:ind w:left="567" w:hanging="567"/>
      </w:pPr>
      <w:r>
        <w:t xml:space="preserve">Piedāvājums jāsagatavo latviešu valodā. </w:t>
      </w:r>
    </w:p>
    <w:p w:rsidR="000E7AC5" w:rsidRDefault="000E7AC5" w:rsidP="00F065A2">
      <w:pPr>
        <w:numPr>
          <w:ilvl w:val="1"/>
          <w:numId w:val="12"/>
        </w:numPr>
        <w:tabs>
          <w:tab w:val="clear" w:pos="0"/>
          <w:tab w:val="num" w:pos="567"/>
        </w:tabs>
        <w:spacing w:before="120" w:after="120"/>
        <w:ind w:left="567" w:hanging="567"/>
      </w:pPr>
      <w:r>
        <w:t xml:space="preserve">Pretendents drīkst iesniegt tikai vienu piedāvājumu par visu darba apjomu. </w:t>
      </w:r>
    </w:p>
    <w:p w:rsidR="00245C16" w:rsidRPr="00287C26" w:rsidRDefault="000E7AC5" w:rsidP="00F065A2">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rsidR="002C5515" w:rsidRPr="00287C26" w:rsidRDefault="002C5515" w:rsidP="00F065A2">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0E7AC5" w:rsidRDefault="000E7AC5" w:rsidP="00F065A2">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E7AC5" w:rsidRDefault="000E7AC5" w:rsidP="00F065A2">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E7AC5" w:rsidRDefault="000E7AC5" w:rsidP="00F065A2">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E7AC5" w:rsidRDefault="000E7AC5" w:rsidP="00F065A2">
      <w:pPr>
        <w:numPr>
          <w:ilvl w:val="1"/>
          <w:numId w:val="12"/>
        </w:numPr>
        <w:tabs>
          <w:tab w:val="clear" w:pos="0"/>
          <w:tab w:val="num" w:pos="567"/>
        </w:tabs>
        <w:spacing w:before="120" w:after="120"/>
        <w:ind w:left="567" w:hanging="567"/>
      </w:pPr>
      <w:r>
        <w:t>Iesniegtie piedāvājumi ir Pasūtītāja īpašums un netiks atdoti atpakaļ Pretendentiem.</w:t>
      </w:r>
    </w:p>
    <w:p w:rsidR="000E7AC5" w:rsidRDefault="000E7AC5" w:rsidP="000E7AC5">
      <w:pPr>
        <w:spacing w:before="120" w:after="120"/>
        <w:ind w:left="567"/>
      </w:pPr>
    </w:p>
    <w:p w:rsidR="000E7AC5" w:rsidRDefault="000E7AC5" w:rsidP="00F065A2">
      <w:pPr>
        <w:numPr>
          <w:ilvl w:val="0"/>
          <w:numId w:val="12"/>
        </w:numPr>
        <w:shd w:val="clear" w:color="auto" w:fill="C2D69B" w:themeFill="accent3" w:themeFillTint="99"/>
        <w:spacing w:before="120" w:after="60"/>
        <w:ind w:left="357" w:hanging="357"/>
        <w:jc w:val="center"/>
      </w:pPr>
      <w:r>
        <w:rPr>
          <w:b/>
        </w:rPr>
        <w:t>Informācija par iepirkuma priekšmetu</w:t>
      </w:r>
    </w:p>
    <w:p w:rsidR="000E7AC5" w:rsidRDefault="000E7AC5" w:rsidP="00F065A2">
      <w:pPr>
        <w:numPr>
          <w:ilvl w:val="1"/>
          <w:numId w:val="12"/>
        </w:numPr>
        <w:tabs>
          <w:tab w:val="clear" w:pos="0"/>
          <w:tab w:val="num" w:pos="567"/>
        </w:tabs>
        <w:spacing w:before="120" w:after="120"/>
        <w:ind w:left="567" w:hanging="567"/>
      </w:pPr>
      <w:r>
        <w:t xml:space="preserve">Iepirkuma priekšmets ir </w:t>
      </w:r>
      <w:r w:rsidR="00615AD8">
        <w:t>Vārpu ielas</w:t>
      </w:r>
      <w:r w:rsidR="00525EB2">
        <w:t xml:space="preserve"> </w:t>
      </w:r>
      <w:r w:rsidR="00615AD8">
        <w:t>pārbūve,</w:t>
      </w:r>
      <w:r w:rsidR="00AF79A7">
        <w:t xml:space="preserve"> atbilstoši t</w:t>
      </w:r>
      <w:r>
        <w:t>ehnisk</w:t>
      </w:r>
      <w:r w:rsidR="00AF79A7">
        <w:t>ajai</w:t>
      </w:r>
      <w:r>
        <w:t xml:space="preserve"> specifikācij</w:t>
      </w:r>
      <w:r w:rsidR="00AF79A7">
        <w:t>ai</w:t>
      </w:r>
      <w:r w:rsidR="00860376">
        <w:t>.</w:t>
      </w:r>
    </w:p>
    <w:p w:rsidR="000E7AC5" w:rsidRDefault="000E7AC5" w:rsidP="00F065A2">
      <w:pPr>
        <w:numPr>
          <w:ilvl w:val="1"/>
          <w:numId w:val="12"/>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rsidR="00615AD8" w:rsidRPr="002125EA" w:rsidRDefault="00615AD8" w:rsidP="00615AD8">
      <w:pPr>
        <w:numPr>
          <w:ilvl w:val="1"/>
          <w:numId w:val="12"/>
        </w:numPr>
        <w:tabs>
          <w:tab w:val="clear" w:pos="0"/>
          <w:tab w:val="num" w:pos="567"/>
        </w:tabs>
        <w:spacing w:before="120" w:after="120"/>
        <w:ind w:left="567" w:hanging="567"/>
      </w:pPr>
      <w:r w:rsidRPr="002125EA">
        <w:t>Būvdarbu termiņi:</w:t>
      </w:r>
    </w:p>
    <w:p w:rsidR="00615AD8" w:rsidRPr="002125EA" w:rsidRDefault="00615AD8" w:rsidP="00615AD8">
      <w:pPr>
        <w:numPr>
          <w:ilvl w:val="2"/>
          <w:numId w:val="12"/>
        </w:numPr>
        <w:tabs>
          <w:tab w:val="clear" w:pos="0"/>
        </w:tabs>
        <w:spacing w:before="120" w:after="120"/>
      </w:pPr>
      <w:r w:rsidRPr="002125EA">
        <w:t xml:space="preserve">Būvprojekta I kārtas </w:t>
      </w:r>
      <w:r w:rsidR="008A3FDD" w:rsidRPr="005C02CB">
        <w:t xml:space="preserve">Būvdarbu pilnīga realizācija, ieskaitot būves nodošanu ekspluatācijā – ne ilgāk kā </w:t>
      </w:r>
      <w:r w:rsidR="008A3FDD">
        <w:t>10</w:t>
      </w:r>
      <w:r w:rsidR="008A3FDD" w:rsidRPr="005C02CB">
        <w:t xml:space="preserve"> kalendārās nedēļas.</w:t>
      </w:r>
      <w:r w:rsidR="008A3FDD">
        <w:t xml:space="preserve"> Būvdarbus uzsākt ne vēlāk kā 06.05.2019</w:t>
      </w:r>
      <w:r w:rsidRPr="002125EA">
        <w:t xml:space="preserve">. </w:t>
      </w:r>
    </w:p>
    <w:p w:rsidR="00585250" w:rsidRPr="002125EA" w:rsidRDefault="00615AD8" w:rsidP="008A3FDD">
      <w:pPr>
        <w:numPr>
          <w:ilvl w:val="2"/>
          <w:numId w:val="12"/>
        </w:numPr>
        <w:tabs>
          <w:tab w:val="clear" w:pos="0"/>
          <w:tab w:val="num" w:pos="567"/>
        </w:tabs>
        <w:spacing w:before="120" w:after="120"/>
      </w:pPr>
      <w:r w:rsidRPr="002125EA">
        <w:t xml:space="preserve">Būvprojekta II kārtas </w:t>
      </w:r>
      <w:r w:rsidR="008A3FDD" w:rsidRPr="005C02CB">
        <w:t xml:space="preserve">Būvdarbu pilnīga realizācija, ieskaitot būves nodošanu </w:t>
      </w:r>
      <w:r w:rsidR="008A3FDD">
        <w:t>ekspluatācijā – ne ilgāk kā 6</w:t>
      </w:r>
      <w:r w:rsidR="008A3FDD" w:rsidRPr="005C02CB">
        <w:t xml:space="preserve"> kalendārās nedēļas</w:t>
      </w:r>
      <w:r w:rsidR="008A3FDD">
        <w:t>.</w:t>
      </w:r>
      <w:r w:rsidR="008A3FDD" w:rsidRPr="004B1240">
        <w:t xml:space="preserve"> Būvdarbus uzsākt ne vēlāk kā 0</w:t>
      </w:r>
      <w:r w:rsidR="008A3FDD">
        <w:t>3.06</w:t>
      </w:r>
      <w:r w:rsidR="008A3FDD" w:rsidRPr="004B1240">
        <w:t>.2019</w:t>
      </w:r>
      <w:r w:rsidRPr="002125EA">
        <w:t xml:space="preserve">. </w:t>
      </w:r>
    </w:p>
    <w:p w:rsidR="000E7AC5" w:rsidRDefault="00615AD8" w:rsidP="00615AD8">
      <w:pPr>
        <w:spacing w:before="120" w:after="120"/>
        <w:ind w:left="720"/>
      </w:pPr>
      <w:r w:rsidRPr="002125EA">
        <w:t>Plānotais kopējais Būvdarbu ilgums – 12 (divpadsmit) kalendārās nedēļas, ieskaitot būves pieņemšanu ekspluatācijā (ja tiek realizētas visas kārtas)</w:t>
      </w:r>
      <w:r w:rsidR="000E7AC5" w:rsidRPr="002125EA">
        <w:t>.</w:t>
      </w:r>
    </w:p>
    <w:p w:rsidR="002F7AE1" w:rsidRPr="00E42606" w:rsidRDefault="002F7AE1" w:rsidP="00615AD8">
      <w:pPr>
        <w:spacing w:before="120" w:after="120"/>
        <w:ind w:left="720"/>
      </w:pPr>
      <w:r>
        <w:t xml:space="preserve">Iepirkumam ir plānots Vārpu ielas iedzīvotāju līdzfinansējums. Līgums par būvdarbiem tiks slēgts pie nosacījuma, ja </w:t>
      </w:r>
      <w:r w:rsidR="00F93B38">
        <w:t>Vārpu ielas iedzīvotāji piekritīs līdzfinansējuma apjomam, noslēgs līgumus ar Pasūtītāju un veiks maksājumu Pasūtītāja kontā.</w:t>
      </w:r>
    </w:p>
    <w:p w:rsidR="000E7AC5" w:rsidRDefault="000E7AC5" w:rsidP="00F065A2">
      <w:pPr>
        <w:pStyle w:val="ListParagraph"/>
        <w:numPr>
          <w:ilvl w:val="0"/>
          <w:numId w:val="12"/>
        </w:numPr>
        <w:shd w:val="clear" w:color="auto" w:fill="C2D69B" w:themeFill="accent3" w:themeFillTint="99"/>
        <w:jc w:val="center"/>
      </w:pPr>
      <w:r w:rsidRPr="003F151D">
        <w:rPr>
          <w:b/>
        </w:rPr>
        <w:t>Kvalifikācijas prasības</w:t>
      </w:r>
    </w:p>
    <w:p w:rsidR="000E7AC5" w:rsidRPr="00B52880" w:rsidRDefault="000E7AC5" w:rsidP="00F065A2">
      <w:pPr>
        <w:pStyle w:val="Paragrfs"/>
        <w:numPr>
          <w:ilvl w:val="1"/>
          <w:numId w:val="12"/>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rsidR="006A4D80" w:rsidRPr="00251103" w:rsidRDefault="006A4D80" w:rsidP="00F065A2">
      <w:pPr>
        <w:pStyle w:val="ListParagraph"/>
        <w:numPr>
          <w:ilvl w:val="1"/>
          <w:numId w:val="12"/>
        </w:numPr>
        <w:spacing w:before="120" w:after="120"/>
        <w:ind w:left="567" w:hanging="567"/>
        <w:rPr>
          <w:rFonts w:eastAsia="Times New Roman"/>
          <w:lang w:eastAsia="lv-LV"/>
        </w:rPr>
      </w:pPr>
      <w:r w:rsidRPr="00251103">
        <w:rPr>
          <w:rFonts w:eastAsia="Times New Roman"/>
          <w:lang w:eastAsia="lv-LV"/>
        </w:rPr>
        <w:t>Pretendentam jābūt pozitīvai pieredzei vismaz 2 (divu) līdzvērtīgu līgumu izpildē pēdējo 5 (piecu) gadu laikā. Par līdzvērtīgu līgumu tiks uzskatīts tāds līgums, kura kopējā līgumcena ir vismaz pretendenta piedāvātās līgumcenas apjomā un kur līguma ietvaros veikt</w:t>
      </w:r>
      <w:r w:rsidR="00D21DAD">
        <w:rPr>
          <w:rFonts w:eastAsia="Times New Roman"/>
          <w:lang w:eastAsia="lv-LV"/>
        </w:rPr>
        <w:t xml:space="preserve">i bruģēšanas darbi </w:t>
      </w:r>
      <w:r w:rsidR="001726DB">
        <w:rPr>
          <w:rFonts w:eastAsia="Times New Roman"/>
          <w:lang w:eastAsia="lv-LV"/>
        </w:rPr>
        <w:t xml:space="preserve">vismaz </w:t>
      </w:r>
      <w:r w:rsidR="00D21DAD">
        <w:rPr>
          <w:rFonts w:eastAsia="Times New Roman"/>
          <w:lang w:eastAsia="lv-LV"/>
        </w:rPr>
        <w:t xml:space="preserve">1000 m² apjomā </w:t>
      </w:r>
      <w:r w:rsidR="00E31FB7" w:rsidRPr="002F7AE1">
        <w:rPr>
          <w:rFonts w:eastAsia="Times New Roman"/>
          <w:lang w:eastAsia="lv-LV"/>
        </w:rPr>
        <w:t>un par katra līguma izpildi sniegtas pozitīvas pasūtītāju atsauksmes</w:t>
      </w:r>
      <w:r w:rsidR="00251103" w:rsidRPr="002F7AE1">
        <w:rPr>
          <w:rFonts w:eastAsia="Times New Roman"/>
          <w:lang w:eastAsia="lv-LV"/>
        </w:rPr>
        <w:t>.</w:t>
      </w:r>
    </w:p>
    <w:p w:rsidR="000E7AC5" w:rsidRDefault="006A4D80" w:rsidP="00251103">
      <w:pPr>
        <w:pStyle w:val="Paragrfs"/>
        <w:numPr>
          <w:ilvl w:val="0"/>
          <w:numId w:val="0"/>
        </w:numPr>
        <w:spacing w:before="120" w:after="120"/>
        <w:ind w:left="567"/>
        <w:rPr>
          <w:rFonts w:ascii="Times New Roman" w:hAnsi="Times New Roman"/>
          <w:sz w:val="24"/>
        </w:rPr>
      </w:pPr>
      <w:r w:rsidRPr="006A4D80">
        <w:rPr>
          <w:rFonts w:ascii="Times New Roman" w:hAnsi="Times New Roman"/>
          <w:sz w:val="24"/>
        </w:rPr>
        <w:t>Līgumiem, ar kuriem pretendents apliecina savu atbilstību šajā nodaļā minētajām prasībām, ir jābūt pilnībā pabeigtiem līdz piedāvājumu iesniegšanas termiņa beigām</w:t>
      </w:r>
      <w:r w:rsidR="00251103">
        <w:rPr>
          <w:rFonts w:ascii="Times New Roman" w:hAnsi="Times New Roman"/>
          <w:sz w:val="24"/>
        </w:rPr>
        <w:t xml:space="preserve">. </w:t>
      </w:r>
      <w:r w:rsidR="000E7AC5" w:rsidRPr="006F3D66">
        <w:rPr>
          <w:rFonts w:ascii="Times New Roman" w:hAnsi="Times New Roman"/>
          <w:sz w:val="24"/>
        </w:rPr>
        <w:t>Pretendents var balstīties uz citu personu iespējām, lai apliecinātu, ka pretendenta</w:t>
      </w:r>
      <w:r w:rsidR="000E7AC5"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904753" w:rsidRDefault="00E31FB7" w:rsidP="002F7AE1">
      <w:pPr>
        <w:pStyle w:val="ListParagraph"/>
        <w:numPr>
          <w:ilvl w:val="1"/>
          <w:numId w:val="12"/>
        </w:numPr>
        <w:spacing w:before="120" w:after="120"/>
        <w:ind w:left="567" w:hanging="567"/>
      </w:pPr>
      <w:r>
        <w:t>Pretendents darbu veikšanā var nodrošināt sertificētu a</w:t>
      </w:r>
      <w:r w:rsidR="00DA4CBA">
        <w:t xml:space="preserve">tbildīgo būvdarbu vadītāju, kuram </w:t>
      </w:r>
      <w:r>
        <w:t xml:space="preserve"> iepriekšējo 5 (piecu) gadu laikā </w:t>
      </w:r>
      <w:r w:rsidR="00DA4CBA">
        <w:t xml:space="preserve">ir pozitīva pieredze bruģēšanas darbu vadīšanā </w:t>
      </w:r>
      <w:r w:rsidR="00904753">
        <w:t>–</w:t>
      </w:r>
      <w:r w:rsidR="00DA4CBA">
        <w:t xml:space="preserve"> </w:t>
      </w:r>
      <w:r w:rsidR="00904753">
        <w:t xml:space="preserve">jābūt vadītam vismaz 1 (vienam) līgumam, kur līguma kopējā līgumcena ir </w:t>
      </w:r>
      <w:r w:rsidR="00196972">
        <w:t xml:space="preserve">50% apjomā no </w:t>
      </w:r>
      <w:r w:rsidR="00904753">
        <w:t xml:space="preserve">pretendenta </w:t>
      </w:r>
      <w:r w:rsidR="00196972">
        <w:t>piedāvātās l</w:t>
      </w:r>
      <w:r w:rsidR="0020794C">
        <w:t xml:space="preserve">īgumcenas un </w:t>
      </w:r>
      <w:r w:rsidR="00196972">
        <w:t xml:space="preserve">bruģēšanas darbi veikti vismaz 1000 </w:t>
      </w:r>
      <w:r w:rsidR="00196972">
        <w:rPr>
          <w:rFonts w:eastAsia="Times New Roman"/>
          <w:lang w:eastAsia="lv-LV"/>
        </w:rPr>
        <w:t>m²  apjomā</w:t>
      </w:r>
      <w:r w:rsidR="0020794C">
        <w:rPr>
          <w:rFonts w:eastAsia="Times New Roman"/>
          <w:lang w:eastAsia="lv-LV"/>
        </w:rPr>
        <w:t>.</w:t>
      </w:r>
    </w:p>
    <w:p w:rsidR="000E7AC5" w:rsidRPr="00BE7312" w:rsidRDefault="000E7AC5" w:rsidP="000E7AC5">
      <w:pPr>
        <w:pStyle w:val="Rindkopa"/>
      </w:pPr>
    </w:p>
    <w:p w:rsidR="000E7AC5" w:rsidRPr="00C06DC0" w:rsidRDefault="000E7AC5" w:rsidP="00F065A2">
      <w:pPr>
        <w:pStyle w:val="ListParagraph"/>
        <w:numPr>
          <w:ilvl w:val="0"/>
          <w:numId w:val="12"/>
        </w:numPr>
        <w:shd w:val="clear" w:color="auto" w:fill="C2D69B" w:themeFill="accent3" w:themeFillTint="99"/>
        <w:jc w:val="center"/>
        <w:rPr>
          <w:bCs/>
        </w:rPr>
      </w:pPr>
      <w:r w:rsidRPr="00C06DC0">
        <w:rPr>
          <w:b/>
        </w:rPr>
        <w:t>Kvalifikācijas dokumenti:</w:t>
      </w:r>
    </w:p>
    <w:p w:rsidR="000E7AC5" w:rsidRPr="00EC2E97" w:rsidRDefault="000E7AC5" w:rsidP="00F065A2">
      <w:pPr>
        <w:pStyle w:val="ListParagraph"/>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rsidR="000E7AC5" w:rsidRDefault="000E7AC5" w:rsidP="00AF79A7">
      <w:pPr>
        <w:pStyle w:val="ListParagraph"/>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E7AC5" w:rsidRPr="005E6DF1" w:rsidRDefault="000E7AC5" w:rsidP="00F065A2">
      <w:pPr>
        <w:pStyle w:val="ListParagraph"/>
        <w:numPr>
          <w:ilvl w:val="1"/>
          <w:numId w:val="12"/>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rsidR="00F8591D" w:rsidRDefault="00F8591D" w:rsidP="00F8591D">
      <w:pPr>
        <w:pStyle w:val="ListParagraph"/>
        <w:numPr>
          <w:ilvl w:val="1"/>
          <w:numId w:val="12"/>
        </w:numPr>
        <w:spacing w:before="120" w:after="120"/>
        <w:ind w:left="567" w:hanging="567"/>
      </w:pPr>
      <w:r>
        <w:t xml:space="preserve">Informācija par Pretendenta piedāvāto speciālistu (skatīt B3 formu), viņa CV (skatīt B4 formu) un spēkā esošu būvprakses sertifikātu kopija. </w:t>
      </w:r>
    </w:p>
    <w:p w:rsidR="000E7AC5" w:rsidRDefault="000E7AC5" w:rsidP="00F065A2">
      <w:pPr>
        <w:pStyle w:val="ListParagraph"/>
        <w:numPr>
          <w:ilvl w:val="1"/>
          <w:numId w:val="12"/>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321850">
        <w:rPr>
          <w:rFonts w:ascii="Times New Roman" w:hAnsi="Times New Roman"/>
          <w:sz w:val="24"/>
        </w:rPr>
        <w:t>5</w:t>
      </w:r>
      <w:r>
        <w:rPr>
          <w:rFonts w:ascii="Times New Roman" w:hAnsi="Times New Roman"/>
          <w:sz w:val="24"/>
        </w:rPr>
        <w:t xml:space="preserve"> pielikums),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321850">
        <w:rPr>
          <w:rFonts w:ascii="Times New Roman" w:hAnsi="Times New Roman"/>
          <w:sz w:val="24"/>
        </w:rPr>
        <w:t>6</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AF79A7" w:rsidRPr="00AF79A7" w:rsidRDefault="00AF79A7" w:rsidP="00AF79A7">
      <w:pPr>
        <w:pStyle w:val="Apakpunkts"/>
        <w:numPr>
          <w:ilvl w:val="0"/>
          <w:numId w:val="0"/>
        </w:numPr>
        <w:ind w:left="851"/>
      </w:pPr>
    </w:p>
    <w:p w:rsidR="000E7AC5" w:rsidRDefault="000E7AC5" w:rsidP="00F065A2">
      <w:pPr>
        <w:pStyle w:val="ListParagraph"/>
        <w:numPr>
          <w:ilvl w:val="0"/>
          <w:numId w:val="12"/>
        </w:numPr>
        <w:shd w:val="clear" w:color="auto" w:fill="C2D69B" w:themeFill="accent3" w:themeFillTint="99"/>
        <w:spacing w:before="120" w:after="120"/>
        <w:jc w:val="center"/>
      </w:pPr>
      <w:r w:rsidRPr="00214C38">
        <w:rPr>
          <w:b/>
        </w:rPr>
        <w:t xml:space="preserve">Tehniskais </w:t>
      </w:r>
      <w:r w:rsidR="00571935">
        <w:rPr>
          <w:b/>
        </w:rPr>
        <w:t xml:space="preserve">un finanšu </w:t>
      </w:r>
      <w:r w:rsidRPr="00214C38">
        <w:rPr>
          <w:b/>
        </w:rPr>
        <w:t>piedāvājums</w:t>
      </w:r>
    </w:p>
    <w:p w:rsidR="00DE5B22" w:rsidRDefault="00DE5B22"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00935D58">
        <w:rPr>
          <w:rFonts w:ascii="Times New Roman" w:hAnsi="Times New Roman"/>
          <w:sz w:val="24"/>
        </w:rPr>
        <w:t xml:space="preserve"> </w:t>
      </w:r>
      <w:r>
        <w:rPr>
          <w:rFonts w:ascii="Times New Roman" w:hAnsi="Times New Roman"/>
          <w:sz w:val="24"/>
        </w:rPr>
        <w:t xml:space="preserve">un Tehniskā </w:t>
      </w:r>
      <w:r w:rsidRPr="001C0542">
        <w:rPr>
          <w:rFonts w:ascii="Times New Roman" w:hAnsi="Times New Roman"/>
          <w:sz w:val="24"/>
        </w:rPr>
        <w:t>piedāvājuma sagatavošanas vadlīnij</w:t>
      </w:r>
      <w:r>
        <w:rPr>
          <w:rFonts w:ascii="Times New Roman" w:hAnsi="Times New Roman"/>
          <w:sz w:val="24"/>
        </w:rPr>
        <w:t>ām</w:t>
      </w:r>
      <w:r w:rsidRPr="001C0542">
        <w:rPr>
          <w:rFonts w:ascii="Times New Roman" w:hAnsi="Times New Roman"/>
          <w:sz w:val="24"/>
        </w:rPr>
        <w:t xml:space="preserve"> (B</w:t>
      </w:r>
      <w:r w:rsidR="001E67C8">
        <w:rPr>
          <w:rFonts w:ascii="Times New Roman" w:hAnsi="Times New Roman"/>
          <w:sz w:val="24"/>
        </w:rPr>
        <w:t>7</w:t>
      </w:r>
      <w:r w:rsidRPr="001C0542">
        <w:rPr>
          <w:rFonts w:ascii="Times New Roman" w:hAnsi="Times New Roman"/>
          <w:sz w:val="24"/>
        </w:rPr>
        <w:t xml:space="preserve"> pielikums)</w:t>
      </w:r>
      <w:r>
        <w:rPr>
          <w:rFonts w:ascii="Times New Roman" w:hAnsi="Times New Roman"/>
          <w:sz w:val="24"/>
        </w:rPr>
        <w:t>.</w:t>
      </w:r>
    </w:p>
    <w:p w:rsidR="00571935" w:rsidRPr="00571935" w:rsidRDefault="00571935" w:rsidP="00F065A2">
      <w:pPr>
        <w:pStyle w:val="Rindkopa"/>
        <w:numPr>
          <w:ilvl w:val="1"/>
          <w:numId w:val="12"/>
        </w:numPr>
        <w:spacing w:before="120" w:after="120"/>
        <w:ind w:left="567" w:hanging="567"/>
        <w:rPr>
          <w:rFonts w:ascii="Times New Roman" w:hAnsi="Times New Roman"/>
          <w:sz w:val="24"/>
        </w:rPr>
      </w:pPr>
      <w:r w:rsidRPr="00571935">
        <w:rPr>
          <w:rFonts w:ascii="Times New Roman" w:hAnsi="Times New Roman"/>
          <w:sz w:val="24"/>
        </w:rPr>
        <w:t>Sagatavojot tehnisko un finanšu piedāvājumu, pretendentiem jāņem vērā, ka kopējā līgumcenā iekļaujamas visas izmaksas, kas pretendentam var rasties saistībā ar pilnīgu darbu pabeigšanu, kā arī garantijas saistību uzturēšanu.</w:t>
      </w:r>
    </w:p>
    <w:p w:rsidR="00571935" w:rsidRDefault="00571935"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Iesniedzamas aizpildītas Būvdarbu lokālās tāmes atbilstoši </w:t>
      </w:r>
      <w:r w:rsidRPr="00571935">
        <w:rPr>
          <w:rFonts w:ascii="Times New Roman" w:hAnsi="Times New Roman"/>
          <w:bCs/>
          <w:sz w:val="24"/>
        </w:rPr>
        <w:t xml:space="preserve">Ministru kabineta </w:t>
      </w:r>
      <w:r w:rsidR="002C4167">
        <w:rPr>
          <w:rFonts w:ascii="Times New Roman" w:hAnsi="Times New Roman"/>
          <w:bCs/>
          <w:sz w:val="24"/>
        </w:rPr>
        <w:t>03.05.2017.</w:t>
      </w:r>
      <w:r w:rsidR="00AF79A7">
        <w:rPr>
          <w:rFonts w:ascii="Times New Roman" w:hAnsi="Times New Roman"/>
          <w:bCs/>
          <w:sz w:val="24"/>
        </w:rPr>
        <w:t xml:space="preserve"> </w:t>
      </w:r>
      <w:r w:rsidRPr="00571935">
        <w:rPr>
          <w:rFonts w:ascii="Times New Roman" w:hAnsi="Times New Roman"/>
          <w:bCs/>
          <w:sz w:val="24"/>
        </w:rPr>
        <w:t>noteikum</w:t>
      </w:r>
      <w:r w:rsidR="00AF79A7">
        <w:rPr>
          <w:rFonts w:ascii="Times New Roman" w:hAnsi="Times New Roman"/>
          <w:bCs/>
          <w:sz w:val="24"/>
        </w:rPr>
        <w:t>iem</w:t>
      </w:r>
      <w:r w:rsidRPr="00571935">
        <w:rPr>
          <w:rFonts w:ascii="Times New Roman" w:hAnsi="Times New Roman"/>
          <w:bCs/>
          <w:sz w:val="24"/>
        </w:rPr>
        <w:t xml:space="preserve"> Nr.</w:t>
      </w:r>
      <w:r w:rsidR="002C4167">
        <w:rPr>
          <w:rFonts w:ascii="Times New Roman" w:hAnsi="Times New Roman"/>
          <w:bCs/>
          <w:sz w:val="24"/>
        </w:rPr>
        <w:t>239</w:t>
      </w:r>
      <w:r w:rsidRPr="00571935">
        <w:rPr>
          <w:rFonts w:ascii="Times New Roman" w:hAnsi="Times New Roman"/>
          <w:bCs/>
          <w:sz w:val="24"/>
        </w:rPr>
        <w:t xml:space="preserve"> „Latvijas būvnormatīvu LBN 501-1</w:t>
      </w:r>
      <w:r w:rsidR="002C4167">
        <w:rPr>
          <w:rFonts w:ascii="Times New Roman" w:hAnsi="Times New Roman"/>
          <w:bCs/>
          <w:sz w:val="24"/>
        </w:rPr>
        <w:t>7</w:t>
      </w:r>
      <w:r w:rsidRPr="00571935">
        <w:rPr>
          <w:rFonts w:ascii="Times New Roman" w:hAnsi="Times New Roman"/>
          <w:bCs/>
          <w:sz w:val="24"/>
        </w:rPr>
        <w:t xml:space="preserve"> Būvizmaksu noteikšanas kārtība”</w:t>
      </w:r>
      <w:r>
        <w:rPr>
          <w:rFonts w:ascii="Times New Roman" w:hAnsi="Times New Roman"/>
          <w:sz w:val="24"/>
        </w:rPr>
        <w:t xml:space="preserve">. Finanšu piedāvājuma cena un summas tāmēs ir jānorāda ar precizitāti – ne vairāk kā divas zīmes aiz komata. </w:t>
      </w:r>
      <w:r w:rsidRPr="00571935">
        <w:rPr>
          <w:rFonts w:ascii="Times New Roman" w:hAnsi="Times New Roman"/>
          <w:sz w:val="24"/>
        </w:rPr>
        <w:t xml:space="preserve">Excel </w:t>
      </w:r>
      <w:r>
        <w:rPr>
          <w:rFonts w:ascii="Times New Roman" w:hAnsi="Times New Roman"/>
          <w:sz w:val="24"/>
        </w:rPr>
        <w:t xml:space="preserve">programmā ir piemērojama </w:t>
      </w:r>
      <w:r w:rsidRPr="00571935">
        <w:rPr>
          <w:rFonts w:ascii="Times New Roman" w:hAnsi="Times New Roman"/>
          <w:sz w:val="24"/>
        </w:rPr>
        <w:t xml:space="preserve">ROUND </w:t>
      </w:r>
      <w:r>
        <w:rPr>
          <w:rFonts w:ascii="Times New Roman" w:hAnsi="Times New Roman"/>
          <w:sz w:val="24"/>
        </w:rPr>
        <w:t>funkcija ar precizitāti divas zīmes aiz semikola.</w:t>
      </w:r>
    </w:p>
    <w:p w:rsidR="000E7AC5" w:rsidRPr="00322B26" w:rsidRDefault="000E7AC5" w:rsidP="000E7AC5">
      <w:pPr>
        <w:pStyle w:val="Rindkopa"/>
      </w:pPr>
    </w:p>
    <w:p w:rsidR="000E7AC5" w:rsidRDefault="000E7AC5" w:rsidP="00F065A2">
      <w:pPr>
        <w:numPr>
          <w:ilvl w:val="0"/>
          <w:numId w:val="12"/>
        </w:numPr>
        <w:shd w:val="clear" w:color="auto" w:fill="C2D69B" w:themeFill="accent3" w:themeFillTint="99"/>
        <w:spacing w:before="120" w:after="60"/>
        <w:ind w:left="357" w:hanging="357"/>
        <w:jc w:val="center"/>
      </w:pPr>
      <w:r>
        <w:rPr>
          <w:b/>
        </w:rPr>
        <w:t>Piedāvājumu izvēles kritēriji</w:t>
      </w:r>
    </w:p>
    <w:p w:rsidR="000E7AC5" w:rsidRDefault="00312CCC" w:rsidP="00F065A2">
      <w:pPr>
        <w:numPr>
          <w:ilvl w:val="1"/>
          <w:numId w:val="12"/>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rsidR="00C141D6" w:rsidRDefault="00C141D6" w:rsidP="000E7AC5">
      <w:pPr>
        <w:pStyle w:val="ListParagraph"/>
      </w:pPr>
    </w:p>
    <w:p w:rsidR="000E7AC5" w:rsidRDefault="000E7AC5" w:rsidP="00F065A2">
      <w:pPr>
        <w:numPr>
          <w:ilvl w:val="0"/>
          <w:numId w:val="12"/>
        </w:numPr>
        <w:shd w:val="clear" w:color="auto" w:fill="C2D69B" w:themeFill="accent3" w:themeFillTint="99"/>
        <w:spacing w:before="120" w:after="60"/>
        <w:ind w:left="357" w:hanging="357"/>
        <w:jc w:val="center"/>
      </w:pPr>
      <w:r>
        <w:rPr>
          <w:b/>
        </w:rPr>
        <w:t>Iepirkuma līgums</w:t>
      </w:r>
    </w:p>
    <w:p w:rsidR="00347E2A" w:rsidRPr="00964E95" w:rsidRDefault="00347E2A" w:rsidP="00347E2A">
      <w:pPr>
        <w:numPr>
          <w:ilvl w:val="1"/>
          <w:numId w:val="12"/>
        </w:numPr>
        <w:tabs>
          <w:tab w:val="clear" w:pos="0"/>
          <w:tab w:val="num" w:pos="567"/>
        </w:tabs>
        <w:spacing w:before="120" w:after="120"/>
        <w:ind w:left="567" w:hanging="567"/>
      </w:pPr>
      <w:r w:rsidRPr="00964E95">
        <w:t xml:space="preserve">Pasūtītājs pretendentu, kuram būtu piešķiramas iepirkuma līguma slēgšanas tiesības, izslēdz no dalības iepirkumā jebkurā no šādiem gadījumiem: </w:t>
      </w:r>
    </w:p>
    <w:p w:rsidR="00347E2A" w:rsidRPr="00964E95" w:rsidRDefault="00347E2A" w:rsidP="00347E2A">
      <w:pPr>
        <w:tabs>
          <w:tab w:val="num" w:pos="567"/>
        </w:tabs>
        <w:suppressAutoHyphens w:val="0"/>
        <w:overflowPunct w:val="0"/>
        <w:autoSpaceDE w:val="0"/>
        <w:autoSpaceDN w:val="0"/>
        <w:adjustRightInd w:val="0"/>
        <w:spacing w:before="120" w:after="120"/>
        <w:ind w:left="567"/>
      </w:pPr>
      <w:r w:rsidRPr="00964E95">
        <w:t xml:space="preserve">1) pasludināts pretendenta maksātnespējas process (izņemot gadījumu, kad maksātnespējas procesā tiek piemērots uz parādnieka maksātspējas atjaunošanu vērsts pasākumu kopums), apturēta tā saimnieciskā darbība vai pretendents tiek likvidēts; </w:t>
      </w:r>
    </w:p>
    <w:p w:rsidR="00347E2A" w:rsidRPr="00964E95" w:rsidRDefault="00347E2A" w:rsidP="00347E2A">
      <w:pPr>
        <w:tabs>
          <w:tab w:val="num" w:pos="567"/>
        </w:tabs>
        <w:suppressAutoHyphens w:val="0"/>
        <w:overflowPunct w:val="0"/>
        <w:autoSpaceDE w:val="0"/>
        <w:autoSpaceDN w:val="0"/>
        <w:adjustRightInd w:val="0"/>
        <w:spacing w:before="120" w:after="120"/>
        <w:ind w:left="567"/>
      </w:pPr>
      <w:r w:rsidRPr="00964E95">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47E2A" w:rsidRPr="00964E95" w:rsidRDefault="00347E2A" w:rsidP="00347E2A">
      <w:pPr>
        <w:tabs>
          <w:tab w:val="num" w:pos="567"/>
        </w:tabs>
        <w:suppressAutoHyphens w:val="0"/>
        <w:overflowPunct w:val="0"/>
        <w:autoSpaceDE w:val="0"/>
        <w:autoSpaceDN w:val="0"/>
        <w:adjustRightInd w:val="0"/>
        <w:spacing w:before="120" w:after="120"/>
        <w:ind w:left="567"/>
      </w:pPr>
      <w:r w:rsidRPr="00964E95">
        <w:t>3) iepirkuma procedūras dokumentu sagatavotājs (pasūtītāja amatpersona vai darbinieks), iepirkuma komisijas loceklis vai eksperts ir saistīts ar pretendentu Publisko iepirkumu likuma 25. panta pirmās vai otrās daļas izpratnē vai ir ieinteresēts kāda pretendenta izvēlē, un pasūtītājam nav iespējams novērst šo situāciju ar mazāk pretendentu ierobežojošiem pasākumiem;</w:t>
      </w:r>
    </w:p>
    <w:p w:rsidR="00347E2A" w:rsidRPr="00964E95" w:rsidRDefault="00347E2A" w:rsidP="00347E2A">
      <w:pPr>
        <w:tabs>
          <w:tab w:val="num" w:pos="567"/>
        </w:tabs>
        <w:suppressAutoHyphens w:val="0"/>
        <w:overflowPunct w:val="0"/>
        <w:autoSpaceDE w:val="0"/>
        <w:autoSpaceDN w:val="0"/>
        <w:adjustRightInd w:val="0"/>
        <w:spacing w:before="120" w:after="120"/>
        <w:ind w:left="567"/>
      </w:pPr>
      <w:r w:rsidRPr="00964E95">
        <w:t xml:space="preserve"> 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10.1. punkta 1., 2 . vai 3. punkta nosacījumi; </w:t>
      </w:r>
    </w:p>
    <w:p w:rsidR="00347E2A" w:rsidRDefault="00347E2A" w:rsidP="00347E2A">
      <w:pPr>
        <w:spacing w:before="120" w:after="120"/>
        <w:ind w:left="567"/>
      </w:pPr>
      <w:r w:rsidRPr="00964E95">
        <w:t>5) pretendents ir ārzonā reģistrēta juridiskā persona vai personu apvienība.</w:t>
      </w:r>
    </w:p>
    <w:p w:rsidR="000E7AC5" w:rsidRPr="0087679D" w:rsidRDefault="000E7AC5" w:rsidP="00F065A2">
      <w:pPr>
        <w:numPr>
          <w:ilvl w:val="1"/>
          <w:numId w:val="12"/>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rsidR="00CD232B" w:rsidRDefault="000E7AC5" w:rsidP="00F065A2">
      <w:pPr>
        <w:numPr>
          <w:ilvl w:val="1"/>
          <w:numId w:val="12"/>
        </w:numPr>
        <w:tabs>
          <w:tab w:val="clear" w:pos="0"/>
          <w:tab w:val="num" w:pos="567"/>
        </w:tabs>
        <w:spacing w:before="120" w:after="120"/>
        <w:ind w:left="567" w:hanging="567"/>
      </w:pPr>
      <w:r>
        <w:t>Līgumprojekta noteikumi tiks sagatavoti saskaņā ar šī Iepirkuma noteikumiem.</w:t>
      </w:r>
    </w:p>
    <w:p w:rsidR="00CE1DF0" w:rsidRDefault="00CE1DF0" w:rsidP="00F065A2">
      <w:pPr>
        <w:numPr>
          <w:ilvl w:val="1"/>
          <w:numId w:val="12"/>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rsidR="00CE1DF0" w:rsidRDefault="00CE1DF0" w:rsidP="00F065A2">
      <w:pPr>
        <w:numPr>
          <w:ilvl w:val="1"/>
          <w:numId w:val="12"/>
        </w:numPr>
        <w:tabs>
          <w:tab w:val="clear" w:pos="0"/>
          <w:tab w:val="num" w:pos="567"/>
        </w:tabs>
        <w:spacing w:before="120" w:after="120"/>
        <w:ind w:left="567" w:hanging="567"/>
      </w:pPr>
      <w:r>
        <w:t xml:space="preserve">Atlikusī samaksa - pēcapmaksa 15 (piecpadsmit) dienu laikā pēc darbu pieņemšanas – nodošanas akta parakstīšanas un rēķina iesniegšanas. </w:t>
      </w:r>
    </w:p>
    <w:p w:rsidR="00F20549" w:rsidRDefault="00F20549" w:rsidP="00F065A2">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rsidR="009F699F" w:rsidRPr="00C27EEE" w:rsidRDefault="005F03EF" w:rsidP="00F065A2">
      <w:pPr>
        <w:numPr>
          <w:ilvl w:val="1"/>
          <w:numId w:val="12"/>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rsidR="009F699F" w:rsidRPr="009F699F" w:rsidRDefault="009F699F" w:rsidP="009F699F">
      <w:pPr>
        <w:spacing w:before="120" w:after="120"/>
        <w:ind w:left="567"/>
      </w:pPr>
    </w:p>
    <w:p w:rsidR="009F699F" w:rsidRDefault="009F699F" w:rsidP="00F065A2">
      <w:pPr>
        <w:numPr>
          <w:ilvl w:val="0"/>
          <w:numId w:val="12"/>
        </w:numPr>
        <w:shd w:val="clear" w:color="auto" w:fill="C2D69B" w:themeFill="accent3" w:themeFillTint="99"/>
        <w:spacing w:before="120" w:after="60"/>
        <w:jc w:val="center"/>
      </w:pPr>
      <w:r>
        <w:rPr>
          <w:b/>
        </w:rPr>
        <w:t>Informācijas apmaiņa</w:t>
      </w:r>
    </w:p>
    <w:p w:rsidR="00287C26" w:rsidRPr="00287C26"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0E7AC5" w:rsidRPr="001C1F81"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485"/>
        </w:tabs>
        <w:spacing w:before="120" w:after="60"/>
        <w:ind w:left="567" w:hanging="567"/>
        <w:rPr>
          <w:b/>
          <w:lang w:val="lv-LV"/>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571935" w:rsidRDefault="00571935" w:rsidP="000E7AC5">
      <w:pPr>
        <w:spacing w:before="120" w:after="60"/>
        <w:rPr>
          <w:b/>
        </w:rPr>
        <w:sectPr w:rsidR="00571935" w:rsidSect="000E7AC5">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rsidR="00571935" w:rsidRDefault="00571935" w:rsidP="00571935">
      <w:pPr>
        <w:pStyle w:val="Punkts"/>
        <w:numPr>
          <w:ilvl w:val="0"/>
          <w:numId w:val="0"/>
        </w:numPr>
        <w:tabs>
          <w:tab w:val="left" w:pos="720"/>
        </w:tabs>
        <w:jc w:val="right"/>
        <w:rPr>
          <w:color w:val="414142"/>
        </w:rPr>
      </w:pPr>
      <w:r>
        <w:rPr>
          <w:rFonts w:ascii="Times New Roman" w:hAnsi="Times New Roman"/>
          <w:szCs w:val="20"/>
        </w:rPr>
        <w:t>A1 pielikums: Tehniskā specifikācija</w:t>
      </w:r>
    </w:p>
    <w:p w:rsidR="00571935" w:rsidRDefault="00571935" w:rsidP="00571935">
      <w:pPr>
        <w:jc w:val="center"/>
        <w:rPr>
          <w:rFonts w:eastAsia="Times New Roman"/>
          <w:b/>
          <w:sz w:val="28"/>
          <w:szCs w:val="28"/>
          <w:lang w:eastAsia="lv-LV"/>
        </w:rPr>
      </w:pPr>
    </w:p>
    <w:p w:rsidR="00571935" w:rsidRPr="006227D3" w:rsidRDefault="00571935" w:rsidP="00571935">
      <w:pPr>
        <w:jc w:val="center"/>
        <w:rPr>
          <w:rFonts w:eastAsia="Times New Roman"/>
          <w:b/>
          <w:sz w:val="28"/>
          <w:szCs w:val="28"/>
          <w:lang w:eastAsia="lv-LV"/>
        </w:rPr>
      </w:pPr>
      <w:r w:rsidRPr="006227D3">
        <w:rPr>
          <w:rFonts w:eastAsia="Times New Roman"/>
          <w:b/>
          <w:sz w:val="28"/>
          <w:szCs w:val="28"/>
          <w:lang w:eastAsia="lv-LV"/>
        </w:rPr>
        <w:t>Tehniskā specifikācija</w:t>
      </w:r>
    </w:p>
    <w:p w:rsidR="00927C5D" w:rsidRDefault="00927C5D" w:rsidP="00927C5D">
      <w:pPr>
        <w:ind w:left="567" w:hanging="567"/>
      </w:pPr>
    </w:p>
    <w:p w:rsidR="00927C5D" w:rsidRPr="009434F9"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after="120"/>
        <w:ind w:left="567"/>
      </w:pPr>
      <w:r w:rsidRPr="009434F9">
        <w:rPr>
          <w:b/>
        </w:rPr>
        <w:t xml:space="preserve">Pasūtītājs </w:t>
      </w:r>
      <w:r w:rsidRPr="009434F9">
        <w:t xml:space="preserve">– Ādažu novada dome; </w:t>
      </w:r>
    </w:p>
    <w:p w:rsidR="00927C5D"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sidRPr="00402F2F">
        <w:rPr>
          <w:b/>
        </w:rPr>
        <w:t>Būvuzņ</w:t>
      </w:r>
      <w:r>
        <w:rPr>
          <w:b/>
        </w:rPr>
        <w:t>ē</w:t>
      </w:r>
      <w:r w:rsidRPr="00402F2F">
        <w:rPr>
          <w:b/>
        </w:rPr>
        <w:t>mējs</w:t>
      </w:r>
      <w:r w:rsidRPr="009434F9">
        <w:t xml:space="preserve"> – persona, ar kuru Pasūtītājs noslēgs </w:t>
      </w:r>
      <w:r>
        <w:t xml:space="preserve">būvdarbu līgumu </w:t>
      </w:r>
      <w:r w:rsidRPr="009434F9">
        <w:t>iepirkuma „</w:t>
      </w:r>
      <w:r w:rsidRPr="006F19C3">
        <w:t>Vārpu ielas pārbūve</w:t>
      </w:r>
      <w:r w:rsidRPr="009434F9">
        <w:t>” rezultātā;</w:t>
      </w:r>
    </w:p>
    <w:p w:rsidR="00927C5D" w:rsidRPr="009434F9"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sidRPr="009434F9">
        <w:rPr>
          <w:b/>
        </w:rPr>
        <w:t>Būvdarbi -</w:t>
      </w:r>
      <w:r w:rsidRPr="009434F9">
        <w:t xml:space="preserve"> </w:t>
      </w:r>
      <w:r>
        <w:t>kopējais pasākumu kopums</w:t>
      </w:r>
      <w:r w:rsidRPr="009434F9">
        <w:t xml:space="preserve"> (</w:t>
      </w:r>
      <w:r>
        <w:t xml:space="preserve">saskaņošana, </w:t>
      </w:r>
      <w:r w:rsidRPr="009434F9">
        <w:t>sagatavošana, izpēte</w:t>
      </w:r>
      <w:r>
        <w:t>,</w:t>
      </w:r>
      <w:r w:rsidRPr="009434F9">
        <w:t xml:space="preserve"> </w:t>
      </w:r>
      <w:r>
        <w:t xml:space="preserve">inženierkomunikāciju pārbūves un izbūves darbi, </w:t>
      </w:r>
      <w:r w:rsidRPr="009434F9">
        <w:t xml:space="preserve">dokumentu komplektēšana, u.c.), kas nepieciešams </w:t>
      </w:r>
      <w:r>
        <w:t xml:space="preserve">Projekta </w:t>
      </w:r>
      <w:r w:rsidRPr="009434F9">
        <w:t>realizācija</w:t>
      </w:r>
      <w:r>
        <w:t>i un kas</w:t>
      </w:r>
      <w:r w:rsidRPr="009434F9">
        <w:t xml:space="preserve"> Būvuzņēmējam jāveic saskaņā ar Būvdarbu līgumu, iepirkuma „</w:t>
      </w:r>
      <w:r w:rsidRPr="006F19C3">
        <w:t>Vārpu ielas pārbūve</w:t>
      </w:r>
      <w:r w:rsidRPr="009434F9">
        <w:t>”</w:t>
      </w:r>
      <w:r>
        <w:t xml:space="preserve"> nolikuma noteikumiem, </w:t>
      </w:r>
      <w:r w:rsidRPr="009434F9">
        <w:t>Būvprojektu, Vispārīgajiem būvnoteikumiem</w:t>
      </w:r>
      <w:r>
        <w:t>, Pasūtītāja pilnvaroto personu norādījumiem</w:t>
      </w:r>
      <w:r w:rsidRPr="009434F9">
        <w:t xml:space="preserve"> un citiem normatīvajiem aktiem;</w:t>
      </w:r>
    </w:p>
    <w:p w:rsidR="00927C5D"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rPr>
        <w:t>Objekts</w:t>
      </w:r>
      <w:r>
        <w:t xml:space="preserve"> - </w:t>
      </w:r>
      <w:r w:rsidRPr="0070728F">
        <w:t>Būvdarbu veikšanas teritorija, kas ar pieņemšanas-nodošanas aktu</w:t>
      </w:r>
      <w:r>
        <w:t xml:space="preserve"> Būvdarbu veikšanai </w:t>
      </w:r>
      <w:r w:rsidRPr="0070728F">
        <w:t xml:space="preserve">tiek nodota </w:t>
      </w:r>
      <w:r>
        <w:t>Būvuzņēmēja rīcībā;</w:t>
      </w:r>
    </w:p>
    <w:p w:rsidR="00927C5D" w:rsidRPr="009434F9"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sidRPr="009434F9">
        <w:rPr>
          <w:b/>
        </w:rPr>
        <w:t xml:space="preserve">Būvprojekts </w:t>
      </w:r>
      <w:r w:rsidRPr="009434F9">
        <w:t>– Projektētāj</w:t>
      </w:r>
      <w:r>
        <w:t>a</w:t>
      </w:r>
      <w:r w:rsidRPr="009434F9">
        <w:t xml:space="preserve"> </w:t>
      </w:r>
      <w:r w:rsidRPr="006F19C3">
        <w:t xml:space="preserve">SIA “RK </w:t>
      </w:r>
      <w:r>
        <w:t>projekti” būvprojekts</w:t>
      </w:r>
      <w:r w:rsidRPr="006F19C3">
        <w:t xml:space="preserve"> “Ielas atjaunošana no betona bruģakmens seguma virs esošā seguma Vārpu iela, posmā no Pirmās ielas līdz Rīgas gatvei, Ādaži, Ādažu novads”</w:t>
      </w:r>
      <w:r>
        <w:t xml:space="preserve">, kas pieejams vietnē: </w:t>
      </w:r>
      <w:hyperlink r:id="rId17" w:history="1">
        <w:r w:rsidRPr="00373384">
          <w:rPr>
            <w:rStyle w:val="Hyperlink"/>
          </w:rPr>
          <w:t>www.faliemlv</w:t>
        </w:r>
      </w:hyperlink>
      <w:r>
        <w:t>..</w:t>
      </w:r>
      <w:r w:rsidRPr="00C13F2B">
        <w:t xml:space="preserve"> </w:t>
      </w:r>
      <w:r>
        <w:t>(</w:t>
      </w:r>
      <w:r w:rsidRPr="0012570F">
        <w:t>https://failiem.lv/u/hhta6smj</w:t>
      </w:r>
      <w:r>
        <w:t>).</w:t>
      </w:r>
    </w:p>
    <w:p w:rsidR="00927C5D" w:rsidRPr="0055391D"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rPr>
          <w:lang w:eastAsia="en-US"/>
        </w:rPr>
      </w:pPr>
      <w:r w:rsidRPr="0055391D">
        <w:rPr>
          <w:b/>
          <w:lang w:eastAsia="en-US"/>
        </w:rPr>
        <w:t xml:space="preserve">Būvuzraugs </w:t>
      </w:r>
      <w:r w:rsidRPr="0055391D">
        <w:rPr>
          <w:lang w:eastAsia="en-US"/>
        </w:rPr>
        <w:t xml:space="preserve">– persona, kura pārstāv Pasūtītāju un Pasūtītāja vārdā ir pilnvarota uzraudzīt </w:t>
      </w:r>
      <w:r>
        <w:rPr>
          <w:lang w:eastAsia="en-US"/>
        </w:rPr>
        <w:t>B</w:t>
      </w:r>
      <w:r w:rsidRPr="0055391D">
        <w:rPr>
          <w:lang w:eastAsia="en-US"/>
        </w:rPr>
        <w:t xml:space="preserve">ūvdarbu izpildes gaitu, tās atbilstību </w:t>
      </w:r>
      <w:r>
        <w:rPr>
          <w:lang w:eastAsia="en-US"/>
        </w:rPr>
        <w:t>Būvdarbu l</w:t>
      </w:r>
      <w:r w:rsidRPr="0055391D">
        <w:rPr>
          <w:lang w:eastAsia="en-US"/>
        </w:rPr>
        <w:t xml:space="preserve">īgumam, Būvprojektam, būvnormatīviem, citiem normatīvajiem aktiem un Pasūtītāja interesēm. Būvuzraugs ir tiesīgs iepazīties ar </w:t>
      </w:r>
      <w:r>
        <w:rPr>
          <w:lang w:eastAsia="en-US"/>
        </w:rPr>
        <w:t xml:space="preserve">Būvuzņēmēja </w:t>
      </w:r>
      <w:r w:rsidRPr="0055391D">
        <w:rPr>
          <w:lang w:eastAsia="en-US"/>
        </w:rPr>
        <w:t xml:space="preserve">izstrādāto dokumentāciju un darbu izpildi, pieprasīt </w:t>
      </w:r>
      <w:r>
        <w:rPr>
          <w:lang w:eastAsia="en-US"/>
        </w:rPr>
        <w:t xml:space="preserve">Būvuzņēmējam </w:t>
      </w:r>
      <w:r w:rsidRPr="0055391D">
        <w:rPr>
          <w:lang w:eastAsia="en-US"/>
        </w:rPr>
        <w:t xml:space="preserve">skaidrojumus par to, saņemt Pasūtītājam adresētu informāciju, apturēt </w:t>
      </w:r>
      <w:r>
        <w:rPr>
          <w:lang w:eastAsia="en-US"/>
        </w:rPr>
        <w:t>Būvdarbus</w:t>
      </w:r>
      <w:r w:rsidRPr="0055391D">
        <w:rPr>
          <w:lang w:eastAsia="en-US"/>
        </w:rPr>
        <w:t xml:space="preserve">, veikt citas </w:t>
      </w:r>
      <w:r>
        <w:rPr>
          <w:lang w:eastAsia="en-US"/>
        </w:rPr>
        <w:t>Būvdarbu l</w:t>
      </w:r>
      <w:r w:rsidRPr="0055391D">
        <w:rPr>
          <w:lang w:eastAsia="en-US"/>
        </w:rPr>
        <w:t>īgumā un normatīvajos aktos noteiktās darbības.</w:t>
      </w:r>
    </w:p>
    <w:p w:rsidR="00927C5D" w:rsidRPr="009434F9" w:rsidRDefault="00927C5D" w:rsidP="00927C5D">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sidRPr="0055391D">
        <w:rPr>
          <w:b/>
          <w:lang w:eastAsia="en-US"/>
        </w:rPr>
        <w:t>Autoruzraugs</w:t>
      </w:r>
      <w:r w:rsidRPr="0055391D">
        <w:rPr>
          <w:lang w:eastAsia="en-US"/>
        </w:rPr>
        <w:t xml:space="preserve"> – Pasūtītāja nozīmēts </w:t>
      </w:r>
      <w:r>
        <w:rPr>
          <w:lang w:eastAsia="en-US"/>
        </w:rPr>
        <w:t>projektētājs</w:t>
      </w:r>
      <w:r w:rsidRPr="0055391D">
        <w:rPr>
          <w:lang w:eastAsia="en-US"/>
        </w:rPr>
        <w:t xml:space="preserve">, kurš nodrošina un atbild par Būvprojekta daļu risinājumu mijiedarbību, Būvprojekta saturu kopumā un atbilstību </w:t>
      </w:r>
      <w:r>
        <w:rPr>
          <w:lang w:eastAsia="en-US"/>
        </w:rPr>
        <w:t>Būvdarbu l</w:t>
      </w:r>
      <w:r w:rsidRPr="0055391D">
        <w:rPr>
          <w:lang w:eastAsia="en-US"/>
        </w:rPr>
        <w:t>īguma un normatīvo aktu prasībām, kā arī nodrošina un v</w:t>
      </w:r>
      <w:r>
        <w:rPr>
          <w:lang w:eastAsia="en-US"/>
        </w:rPr>
        <w:t xml:space="preserve">eic Būvdarbu autoruzraudzību. </w:t>
      </w:r>
    </w:p>
    <w:p w:rsidR="00927C5D" w:rsidRPr="000306DC" w:rsidRDefault="00927C5D" w:rsidP="00927C5D">
      <w:pPr>
        <w:spacing w:before="120" w:after="120"/>
      </w:pPr>
    </w:p>
    <w:p w:rsidR="00927C5D" w:rsidRDefault="00927C5D" w:rsidP="00927C5D">
      <w:pPr>
        <w:pStyle w:val="ListParagraph"/>
        <w:ind w:left="716"/>
        <w:jc w:val="center"/>
        <w:rPr>
          <w:b/>
          <w:sz w:val="28"/>
          <w:szCs w:val="28"/>
        </w:rPr>
      </w:pPr>
      <w:r w:rsidRPr="00624072">
        <w:rPr>
          <w:b/>
          <w:sz w:val="28"/>
          <w:szCs w:val="28"/>
        </w:rPr>
        <w:t>Vispārīga informācija par Būvdarbiem</w:t>
      </w:r>
    </w:p>
    <w:p w:rsidR="00927C5D" w:rsidRDefault="00927C5D" w:rsidP="003B4F7E">
      <w:pPr>
        <w:pStyle w:val="ListParagraph"/>
        <w:numPr>
          <w:ilvl w:val="0"/>
          <w:numId w:val="18"/>
        </w:numPr>
        <w:spacing w:before="120" w:after="120"/>
        <w:ind w:left="567" w:hanging="567"/>
      </w:pPr>
      <w:r>
        <w:t xml:space="preserve">Būvprojekta </w:t>
      </w:r>
      <w:r w:rsidRPr="00411E41">
        <w:t>I un II kārt</w:t>
      </w:r>
      <w:r>
        <w:t>as</w:t>
      </w:r>
      <w:r w:rsidRPr="00411E41">
        <w:t xml:space="preserve"> </w:t>
      </w:r>
      <w:r>
        <w:t xml:space="preserve">realizācijas </w:t>
      </w:r>
      <w:r w:rsidRPr="003656AC">
        <w:t xml:space="preserve">mērķis ir </w:t>
      </w:r>
      <w:r>
        <w:t>Vārpu</w:t>
      </w:r>
      <w:r w:rsidRPr="003656AC">
        <w:t xml:space="preserve"> ielas </w:t>
      </w:r>
      <w:r>
        <w:t>publiskās infrastruktūras sakārtošanu.</w:t>
      </w:r>
    </w:p>
    <w:p w:rsidR="00927C5D" w:rsidRPr="009D7AF9" w:rsidRDefault="00927C5D" w:rsidP="003B4F7E">
      <w:pPr>
        <w:pStyle w:val="ListParagraph"/>
        <w:numPr>
          <w:ilvl w:val="0"/>
          <w:numId w:val="18"/>
        </w:numPr>
        <w:ind w:left="567" w:hanging="567"/>
      </w:pPr>
      <w:r>
        <w:t xml:space="preserve">Būvdarbus </w:t>
      </w:r>
      <w:r w:rsidRPr="003656AC">
        <w:t xml:space="preserve">paredzēts realizēt </w:t>
      </w:r>
      <w:r>
        <w:t>2 kārtās (I-II</w:t>
      </w:r>
      <w:r w:rsidRPr="009D7AF9">
        <w:t>):</w:t>
      </w:r>
    </w:p>
    <w:p w:rsidR="00927C5D" w:rsidRPr="000306DC" w:rsidRDefault="00927C5D" w:rsidP="003B4F7E">
      <w:pPr>
        <w:pStyle w:val="ListParagraph"/>
        <w:numPr>
          <w:ilvl w:val="1"/>
          <w:numId w:val="18"/>
        </w:numPr>
        <w:spacing w:before="120"/>
      </w:pPr>
      <w:r w:rsidRPr="008303C6">
        <w:rPr>
          <w:b/>
        </w:rPr>
        <w:t>I kārta</w:t>
      </w:r>
      <w:r w:rsidRPr="000306DC">
        <w:t xml:space="preserve"> </w:t>
      </w:r>
      <w:r w:rsidRPr="008303C6">
        <w:rPr>
          <w:b/>
          <w:i/>
        </w:rPr>
        <w:t>(</w:t>
      </w:r>
      <w:r w:rsidRPr="006F19C3">
        <w:rPr>
          <w:b/>
          <w:i/>
        </w:rPr>
        <w:t>realizācija tiks veikta, ja izmaksas atbildīs Ādažu novada domes pieejamiem finanšu līdzekļiem</w:t>
      </w:r>
      <w:r w:rsidRPr="008303C6">
        <w:rPr>
          <w:b/>
          <w:i/>
        </w:rPr>
        <w:t>)</w:t>
      </w:r>
      <w:r w:rsidRPr="000306DC">
        <w:t xml:space="preserve"> - </w:t>
      </w:r>
      <w:r w:rsidRPr="006F19C3">
        <w:t>ielas brauktuves pārbūve</w:t>
      </w:r>
      <w:r w:rsidRPr="000306DC">
        <w:t xml:space="preserve"> (</w:t>
      </w:r>
      <w:r>
        <w:t>0,142</w:t>
      </w:r>
      <w:r w:rsidRPr="000306DC">
        <w:t>km), kas ietver</w:t>
      </w:r>
      <w:r>
        <w:t xml:space="preserve"> </w:t>
      </w:r>
    </w:p>
    <w:p w:rsidR="00927C5D" w:rsidRPr="0036094E" w:rsidRDefault="00927C5D" w:rsidP="003B4F7E">
      <w:pPr>
        <w:pStyle w:val="ListParagraph"/>
        <w:numPr>
          <w:ilvl w:val="3"/>
          <w:numId w:val="21"/>
        </w:numPr>
        <w:suppressAutoHyphens w:val="0"/>
        <w:spacing w:before="120" w:after="120"/>
        <w:ind w:left="1134" w:hanging="567"/>
        <w:rPr>
          <w:b/>
          <w:u w:val="single"/>
        </w:rPr>
      </w:pPr>
      <w:r>
        <w:t xml:space="preserve">betona bruģakmens seguma izbūvi brauktuvē; </w:t>
      </w:r>
    </w:p>
    <w:p w:rsidR="00927C5D" w:rsidRPr="0036094E" w:rsidRDefault="00927C5D" w:rsidP="003B4F7E">
      <w:pPr>
        <w:pStyle w:val="ListParagraph"/>
        <w:numPr>
          <w:ilvl w:val="3"/>
          <w:numId w:val="21"/>
        </w:numPr>
        <w:suppressAutoHyphens w:val="0"/>
        <w:spacing w:before="120" w:after="120"/>
        <w:ind w:left="1134" w:hanging="567"/>
        <w:rPr>
          <w:b/>
          <w:u w:val="single"/>
        </w:rPr>
      </w:pPr>
      <w:r>
        <w:t xml:space="preserve">lietus ūdens kanāla ar režģi izbūve; </w:t>
      </w:r>
    </w:p>
    <w:p w:rsidR="00927C5D" w:rsidRPr="000306DC" w:rsidRDefault="00927C5D" w:rsidP="003B4F7E">
      <w:pPr>
        <w:pStyle w:val="ListParagraph"/>
        <w:numPr>
          <w:ilvl w:val="1"/>
          <w:numId w:val="18"/>
        </w:numPr>
        <w:suppressAutoHyphens w:val="0"/>
        <w:spacing w:before="120" w:after="120"/>
      </w:pPr>
      <w:r w:rsidRPr="00F060ED">
        <w:rPr>
          <w:b/>
        </w:rPr>
        <w:t>II kārta</w:t>
      </w:r>
      <w:r w:rsidRPr="000306DC">
        <w:t xml:space="preserve"> </w:t>
      </w:r>
      <w:r w:rsidRPr="00F060ED">
        <w:rPr>
          <w:b/>
          <w:i/>
        </w:rPr>
        <w:t>(</w:t>
      </w:r>
      <w:r w:rsidRPr="006F19C3">
        <w:rPr>
          <w:b/>
          <w:i/>
        </w:rPr>
        <w:t>realizācija tiks veikta, ja izmaksas atbildīs Ādažu novada domes pieejamiem finanšu līdzekļiem</w:t>
      </w:r>
      <w:r w:rsidRPr="00F060ED">
        <w:rPr>
          <w:b/>
          <w:i/>
        </w:rPr>
        <w:t>)</w:t>
      </w:r>
      <w:r w:rsidRPr="000306DC">
        <w:t xml:space="preserve"> - </w:t>
      </w:r>
      <w:r w:rsidRPr="006F19C3">
        <w:t>Gājēju ietves un apgriešanās laukuma izbūve)</w:t>
      </w:r>
      <w:r w:rsidRPr="000306DC">
        <w:t>, kas ietver:</w:t>
      </w:r>
    </w:p>
    <w:p w:rsidR="00927C5D" w:rsidRPr="000306DC" w:rsidRDefault="00927C5D" w:rsidP="003B4F7E">
      <w:pPr>
        <w:pStyle w:val="ListParagraph"/>
        <w:numPr>
          <w:ilvl w:val="3"/>
          <w:numId w:val="22"/>
        </w:numPr>
        <w:suppressAutoHyphens w:val="0"/>
        <w:spacing w:after="120"/>
        <w:ind w:left="993" w:hanging="426"/>
      </w:pPr>
      <w:r>
        <w:t>Gājēju ietves izbūve;</w:t>
      </w:r>
    </w:p>
    <w:p w:rsidR="00927C5D" w:rsidRPr="000306DC" w:rsidRDefault="00927C5D" w:rsidP="003B4F7E">
      <w:pPr>
        <w:pStyle w:val="ListParagraph"/>
        <w:numPr>
          <w:ilvl w:val="3"/>
          <w:numId w:val="22"/>
        </w:numPr>
        <w:suppressAutoHyphens w:val="0"/>
        <w:spacing w:after="120"/>
        <w:ind w:left="993" w:hanging="426"/>
      </w:pPr>
      <w:r w:rsidRPr="000306DC">
        <w:t xml:space="preserve">lietus ūdens </w:t>
      </w:r>
      <w:r>
        <w:t>atvades izbūve</w:t>
      </w:r>
    </w:p>
    <w:p w:rsidR="00927C5D" w:rsidRPr="00610C10" w:rsidRDefault="00927C5D" w:rsidP="00927C5D">
      <w:pPr>
        <w:pStyle w:val="ListParagraph"/>
        <w:suppressAutoHyphens w:val="0"/>
        <w:spacing w:after="120"/>
        <w:ind w:left="567"/>
        <w:jc w:val="center"/>
        <w:rPr>
          <w:b/>
          <w:sz w:val="28"/>
          <w:szCs w:val="28"/>
        </w:rPr>
      </w:pPr>
      <w:r>
        <w:rPr>
          <w:b/>
          <w:sz w:val="28"/>
          <w:szCs w:val="28"/>
        </w:rPr>
        <w:t>Būvd</w:t>
      </w:r>
      <w:r w:rsidRPr="00610C10">
        <w:rPr>
          <w:b/>
          <w:sz w:val="28"/>
          <w:szCs w:val="28"/>
        </w:rPr>
        <w:t>arbu izpildes termiņi</w:t>
      </w:r>
    </w:p>
    <w:p w:rsidR="00927C5D" w:rsidRPr="005C02CB" w:rsidRDefault="00927C5D" w:rsidP="003B4F7E">
      <w:pPr>
        <w:pStyle w:val="ListParagraph"/>
        <w:numPr>
          <w:ilvl w:val="0"/>
          <w:numId w:val="18"/>
        </w:numPr>
        <w:suppressAutoHyphens w:val="0"/>
        <w:spacing w:after="120"/>
        <w:ind w:left="567" w:hanging="567"/>
      </w:pPr>
      <w:r w:rsidRPr="005C02CB">
        <w:t xml:space="preserve">Būvprojekta I kārtas Būvdarbu pilnīga realizācija, ieskaitot būves nodošanu ekspluatācijā – ne ilgāk kā </w:t>
      </w:r>
      <w:r>
        <w:t>10</w:t>
      </w:r>
      <w:r w:rsidRPr="005C02CB">
        <w:t xml:space="preserve"> kalendārās nedēļas.</w:t>
      </w:r>
      <w:r>
        <w:t xml:space="preserve"> Būvdarbus uzsākt ne vēlāk kā 06.05.2019.</w:t>
      </w:r>
      <w:r w:rsidRPr="005C02CB">
        <w:t xml:space="preserve"> </w:t>
      </w:r>
    </w:p>
    <w:p w:rsidR="00927C5D" w:rsidRPr="005C02CB" w:rsidRDefault="00927C5D" w:rsidP="003B4F7E">
      <w:pPr>
        <w:pStyle w:val="ListParagraph"/>
        <w:numPr>
          <w:ilvl w:val="0"/>
          <w:numId w:val="18"/>
        </w:numPr>
        <w:ind w:left="567" w:hanging="567"/>
      </w:pPr>
      <w:r w:rsidRPr="005C02CB">
        <w:t xml:space="preserve">Būvprojekta II kārtas Būvdarbu pilnīga realizācija, ieskaitot būves nodošanu </w:t>
      </w:r>
      <w:r>
        <w:t>ekspluatācijā – ne ilgāk kā 6</w:t>
      </w:r>
      <w:r w:rsidRPr="005C02CB">
        <w:t xml:space="preserve"> kalendārās nedēļas</w:t>
      </w:r>
      <w:r>
        <w:t>.</w:t>
      </w:r>
      <w:r w:rsidRPr="004B1240">
        <w:t xml:space="preserve"> Būvdarbus uzsākt ne vēlāk kā 0</w:t>
      </w:r>
      <w:r>
        <w:t>3.06</w:t>
      </w:r>
      <w:r w:rsidRPr="004B1240">
        <w:t xml:space="preserve">.2019. </w:t>
      </w:r>
    </w:p>
    <w:p w:rsidR="00927C5D" w:rsidRDefault="00927C5D" w:rsidP="003B4F7E">
      <w:pPr>
        <w:pStyle w:val="ListParagraph"/>
        <w:numPr>
          <w:ilvl w:val="0"/>
          <w:numId w:val="18"/>
        </w:numPr>
        <w:suppressAutoHyphens w:val="0"/>
        <w:spacing w:after="120"/>
        <w:ind w:left="567" w:hanging="567"/>
        <w:rPr>
          <w:b/>
        </w:rPr>
      </w:pPr>
      <w:r>
        <w:t xml:space="preserve">Plānotais kopējais Būvdarbu ilgums – 12 (divpadsmit) kalendārās nedēļas, ieskaitot būves pieņemšanu ekspluatācijā (ja tiek realizētas visas kārtas). </w:t>
      </w:r>
    </w:p>
    <w:p w:rsidR="00927C5D" w:rsidRDefault="00927C5D" w:rsidP="00927C5D">
      <w:pPr>
        <w:pStyle w:val="ListParagraph"/>
        <w:suppressAutoHyphens w:val="0"/>
        <w:spacing w:after="120"/>
        <w:ind w:left="426"/>
        <w:jc w:val="center"/>
        <w:rPr>
          <w:b/>
          <w:sz w:val="28"/>
          <w:szCs w:val="28"/>
        </w:rPr>
      </w:pPr>
      <w:r w:rsidRPr="00DD7752">
        <w:rPr>
          <w:b/>
          <w:sz w:val="28"/>
          <w:szCs w:val="28"/>
        </w:rPr>
        <w:t>Inženiertīkli</w:t>
      </w:r>
    </w:p>
    <w:p w:rsidR="00927C5D" w:rsidRDefault="00927C5D" w:rsidP="003B4F7E">
      <w:pPr>
        <w:pStyle w:val="ListParagraph"/>
        <w:numPr>
          <w:ilvl w:val="0"/>
          <w:numId w:val="18"/>
        </w:numPr>
        <w:suppressAutoHyphens w:val="0"/>
        <w:spacing w:after="120"/>
        <w:ind w:left="567" w:hanging="567"/>
      </w:pPr>
      <w:r w:rsidRPr="000306DC">
        <w:t xml:space="preserve">Pirms </w:t>
      </w:r>
      <w:r>
        <w:t>B</w:t>
      </w:r>
      <w:r w:rsidRPr="000306DC">
        <w:t xml:space="preserve">ūvdarbu uzsākšanas Būvuzņēmējam jāsaņem visas atļaujas </w:t>
      </w:r>
      <w:r>
        <w:t>Būvd</w:t>
      </w:r>
      <w:r w:rsidRPr="000306DC">
        <w:t xml:space="preserve">arbu veikšanai un jāinformē esošo komunikāciju apkalpojošas organizācijas par </w:t>
      </w:r>
      <w:r>
        <w:t>Būv</w:t>
      </w:r>
      <w:r w:rsidRPr="000306DC">
        <w:t xml:space="preserve">darbu uzsākšanu </w:t>
      </w:r>
      <w:r>
        <w:t>(</w:t>
      </w:r>
      <w:r w:rsidRPr="000306DC">
        <w:t xml:space="preserve">vai jāizsauc to pārstāvis uz vietas </w:t>
      </w:r>
      <w:r>
        <w:t>O</w:t>
      </w:r>
      <w:r w:rsidRPr="000306DC">
        <w:t>bjektā</w:t>
      </w:r>
      <w:r>
        <w:t xml:space="preserve">) atbilstoši inženierkomunikāciju izsniegtajiem tehniskiem noteikumiem. </w:t>
      </w:r>
    </w:p>
    <w:p w:rsidR="00927C5D" w:rsidRDefault="00927C5D" w:rsidP="003B4F7E">
      <w:pPr>
        <w:pStyle w:val="ListParagraph"/>
        <w:numPr>
          <w:ilvl w:val="0"/>
          <w:numId w:val="18"/>
        </w:numPr>
        <w:suppressAutoHyphens w:val="0"/>
        <w:spacing w:after="120"/>
        <w:ind w:left="567" w:hanging="567"/>
      </w:pPr>
      <w:r w:rsidRPr="005A5492">
        <w:t>Būvuzņēmējam pirms Būvdarbu uzsākšanas un Būvdarbu gaitā jāveic eso</w:t>
      </w:r>
      <w:r>
        <w:t>šo inženiertīklu fotofiksācija. Konstatējot inženiertīklu</w:t>
      </w:r>
      <w:r w:rsidRPr="005A5492">
        <w:t xml:space="preserve"> </w:t>
      </w:r>
      <w:r>
        <w:t xml:space="preserve">vai tā novietojuma neatbilstību tehniskajai dokumentācijai, </w:t>
      </w:r>
      <w:r w:rsidRPr="005A5492">
        <w:t>nekavējoties mutiski, un ne vēlāk kā vienas darba dienas laikā pēc neatbilstības konstatēšanas rakstiski jāziņo Būvuzraugam, Pasūtītājam un inženierkomunikāciju turētājam</w:t>
      </w:r>
      <w:r>
        <w:t xml:space="preserve">, pievienojot arī neatbilstību fotofiksācijas materiālus. </w:t>
      </w:r>
    </w:p>
    <w:p w:rsidR="00927C5D" w:rsidRDefault="00927C5D" w:rsidP="003B4F7E">
      <w:pPr>
        <w:pStyle w:val="ListParagraph"/>
        <w:numPr>
          <w:ilvl w:val="0"/>
          <w:numId w:val="18"/>
        </w:numPr>
        <w:suppressAutoHyphens w:val="0"/>
        <w:spacing w:after="120"/>
        <w:ind w:left="567" w:hanging="567"/>
      </w:pPr>
      <w:r>
        <w:t>J</w:t>
      </w:r>
      <w:r w:rsidRPr="000306DC">
        <w:t xml:space="preserve">a </w:t>
      </w:r>
      <w:r>
        <w:t>Būvdarbu laikā</w:t>
      </w:r>
      <w:r w:rsidRPr="000306DC">
        <w:t xml:space="preserve"> ir radušies sarežģījumi un Būvuzņēmējs bez saskaņojuma veicis darbus ar atkāpēm no </w:t>
      </w:r>
      <w:r>
        <w:t>Būvprojekta vai citām Būvdarbu realizācijā saistošajām prasībām</w:t>
      </w:r>
      <w:r w:rsidRPr="000306DC">
        <w:t xml:space="preserve">, tad Būvuzņēmējam par saviem līdzekļiem </w:t>
      </w:r>
      <w:r>
        <w:t>jāveic pārbūve tādā apjomā, lai Būvdarbi atbilstu Būvprojekta un citām Būvdarbu realizācijā saistošajām prasībām</w:t>
      </w:r>
      <w:r w:rsidRPr="000306DC">
        <w:t xml:space="preserve">, kā arī jāsedz visas papildizmaksas, kas saistītas ar papildus </w:t>
      </w:r>
      <w:r>
        <w:t>Būv</w:t>
      </w:r>
      <w:r w:rsidRPr="000306DC">
        <w:t>darbiem</w:t>
      </w:r>
      <w:r>
        <w:t xml:space="preserve">. </w:t>
      </w:r>
    </w:p>
    <w:p w:rsidR="00927C5D" w:rsidRDefault="00927C5D" w:rsidP="003B4F7E">
      <w:pPr>
        <w:pStyle w:val="ListParagraph"/>
        <w:numPr>
          <w:ilvl w:val="0"/>
          <w:numId w:val="18"/>
        </w:numPr>
        <w:suppressAutoHyphens w:val="0"/>
        <w:spacing w:after="120"/>
        <w:ind w:left="567" w:hanging="567"/>
      </w:pPr>
      <w:r w:rsidRPr="000306DC">
        <w:t xml:space="preserve">Būvuzņēmējam </w:t>
      </w:r>
      <w:r>
        <w:t>B</w:t>
      </w:r>
      <w:r w:rsidRPr="000306DC">
        <w:t>ūvdarbu izpildes laikā stingri jāievēro inženiertīklu aizsardzības noteikumi, Aizsargjoslu likumā noteiktās prasības</w:t>
      </w:r>
      <w:r>
        <w:t>.</w:t>
      </w:r>
    </w:p>
    <w:p w:rsidR="00927C5D" w:rsidRPr="000306DC" w:rsidRDefault="00927C5D" w:rsidP="00927C5D">
      <w:pPr>
        <w:pStyle w:val="ListParagraph"/>
        <w:suppressAutoHyphens w:val="0"/>
        <w:spacing w:after="120"/>
        <w:ind w:left="567"/>
      </w:pPr>
    </w:p>
    <w:p w:rsidR="00927C5D" w:rsidRDefault="00927C5D" w:rsidP="00927C5D">
      <w:pPr>
        <w:pStyle w:val="ListParagraph"/>
        <w:suppressAutoHyphens w:val="0"/>
        <w:spacing w:after="120"/>
        <w:ind w:left="426"/>
        <w:jc w:val="center"/>
        <w:rPr>
          <w:b/>
          <w:sz w:val="28"/>
          <w:szCs w:val="28"/>
        </w:rPr>
      </w:pPr>
      <w:r w:rsidRPr="006C4AC9">
        <w:rPr>
          <w:b/>
          <w:sz w:val="28"/>
          <w:szCs w:val="28"/>
        </w:rPr>
        <w:t>Atgūtie materiāli</w:t>
      </w:r>
    </w:p>
    <w:p w:rsidR="00927C5D" w:rsidRPr="003A1491" w:rsidRDefault="00927C5D" w:rsidP="003B4F7E">
      <w:pPr>
        <w:pStyle w:val="ListParagraph"/>
        <w:numPr>
          <w:ilvl w:val="0"/>
          <w:numId w:val="18"/>
        </w:numPr>
        <w:suppressAutoHyphens w:val="0"/>
        <w:spacing w:after="120"/>
        <w:ind w:left="567" w:hanging="567"/>
      </w:pPr>
      <w:r w:rsidRPr="003A1491">
        <w:t>Būvuzņēmējam piedāvājuma cenā jāievērtē un Būv</w:t>
      </w:r>
      <w:r>
        <w:t>darbu</w:t>
      </w:r>
      <w:r w:rsidRPr="003A1491">
        <w:t xml:space="preserve"> laikā jānodrošina būvgružu </w:t>
      </w:r>
      <w:r>
        <w:t xml:space="preserve">(dzelzsbetona konstrukcijas, demontētais betons u.tml.), </w:t>
      </w:r>
      <w:r w:rsidRPr="003A1491">
        <w:t>izraktās nederīgās grunts</w:t>
      </w:r>
      <w:r>
        <w:t xml:space="preserve">, koku celmu, zaru un krūmu transportēšana </w:t>
      </w:r>
      <w:r w:rsidRPr="003A1491">
        <w:t>uz Būvuzņēmēja izvēlētu vietu</w:t>
      </w:r>
      <w:r>
        <w:t xml:space="preserve"> vai utilizāciju</w:t>
      </w:r>
      <w:r w:rsidRPr="003A1491">
        <w:t>, noslēdzot līgumu ar atkritumu apsaimniekošanas uzņēmumu. Noslēgtā līguma kopija</w:t>
      </w:r>
      <w:r>
        <w:t>, kā arī utilizācijas akti</w:t>
      </w:r>
      <w:r w:rsidRPr="003A1491">
        <w:t xml:space="preserve"> Būvuzņēmējam būs jāiesniedz Pasūtītājam. </w:t>
      </w:r>
    </w:p>
    <w:p w:rsidR="00927C5D" w:rsidRDefault="00927C5D" w:rsidP="003B4F7E">
      <w:pPr>
        <w:pStyle w:val="ListParagraph"/>
        <w:numPr>
          <w:ilvl w:val="0"/>
          <w:numId w:val="18"/>
        </w:numPr>
        <w:suppressAutoHyphens w:val="0"/>
        <w:spacing w:after="120"/>
        <w:ind w:left="567" w:hanging="567"/>
      </w:pPr>
      <w:r w:rsidRPr="005B00FE">
        <w:t>Pretendentam piedāvājuma cenā jāievērtē un Būv</w:t>
      </w:r>
      <w:r>
        <w:t>darbu</w:t>
      </w:r>
      <w:r w:rsidRPr="005B00FE">
        <w:t xml:space="preserve"> laikā jānodrošina atgūstamo materiālu (grants, šķembas, akmeņi, frēzētais asfalts, </w:t>
      </w:r>
      <w:r>
        <w:t>aku vāki, gūliju restes</w:t>
      </w:r>
      <w:r w:rsidRPr="005B00FE">
        <w:t>, nocirstie koki, ceļa zīmes u.c. materiāli) saudzīgu demontāžu, nojaukšanu, transportēšanu un novietošanu Pasūtītāja norādītajā vietā (attālumā līdz 10 km).</w:t>
      </w:r>
    </w:p>
    <w:p w:rsidR="00927C5D" w:rsidRDefault="00927C5D" w:rsidP="00927C5D">
      <w:pPr>
        <w:suppressAutoHyphens w:val="0"/>
        <w:spacing w:after="200" w:line="276" w:lineRule="auto"/>
        <w:jc w:val="left"/>
        <w:rPr>
          <w:rFonts w:eastAsiaTheme="minorHAnsi"/>
        </w:rPr>
      </w:pPr>
      <w:r>
        <w:br w:type="page"/>
      </w:r>
    </w:p>
    <w:p w:rsidR="00927C5D" w:rsidRPr="005B00FE" w:rsidRDefault="00927C5D" w:rsidP="00927C5D">
      <w:pPr>
        <w:pStyle w:val="ListParagraph"/>
        <w:suppressAutoHyphens w:val="0"/>
        <w:spacing w:after="120"/>
        <w:ind w:left="426"/>
        <w:jc w:val="center"/>
        <w:rPr>
          <w:b/>
          <w:sz w:val="28"/>
          <w:szCs w:val="28"/>
        </w:rPr>
      </w:pPr>
      <w:r w:rsidRPr="005B00FE">
        <w:rPr>
          <w:b/>
          <w:sz w:val="28"/>
          <w:szCs w:val="28"/>
        </w:rPr>
        <w:t>Izmantojamie materiāli (būvmateriāli)</w:t>
      </w:r>
    </w:p>
    <w:p w:rsidR="00927C5D" w:rsidRDefault="00927C5D" w:rsidP="003B4F7E">
      <w:pPr>
        <w:pStyle w:val="ListParagraph"/>
        <w:numPr>
          <w:ilvl w:val="0"/>
          <w:numId w:val="18"/>
        </w:numPr>
        <w:suppressAutoHyphens w:val="0"/>
        <w:spacing w:after="120"/>
        <w:ind w:left="567" w:hanging="567"/>
      </w:pPr>
      <w:r w:rsidRPr="000306DC">
        <w:t xml:space="preserve">Būvmateriāliem jāatbilst </w:t>
      </w:r>
      <w:r>
        <w:t xml:space="preserve">Būvuzņēmēja piedāvājumā norādītajai informācijai, </w:t>
      </w:r>
      <w:r w:rsidRPr="000306DC">
        <w:t>likuma „Par atbilstības novērtēšanu” un Būvniecības likuma prasībām un kvalitātes normām.</w:t>
      </w:r>
      <w:r>
        <w:t xml:space="preserve"> </w:t>
      </w:r>
    </w:p>
    <w:p w:rsidR="00927C5D" w:rsidRDefault="00927C5D" w:rsidP="003B4F7E">
      <w:pPr>
        <w:pStyle w:val="ListParagraph"/>
        <w:numPr>
          <w:ilvl w:val="0"/>
          <w:numId w:val="18"/>
        </w:numPr>
        <w:suppressAutoHyphens w:val="0"/>
        <w:spacing w:after="120"/>
        <w:ind w:left="567" w:hanging="567"/>
      </w:pPr>
      <w:r w:rsidRPr="000306DC">
        <w:t>Būvuzņēmēja pienākums ir patstāvīgi veikt materiālu pārbaudes (t.sk. izbūvēto konstruktīvo kārtu nestspēja) un sekot līdzi i</w:t>
      </w:r>
      <w:r>
        <w:t>e</w:t>
      </w:r>
      <w:r w:rsidRPr="000306DC">
        <w:t xml:space="preserve">būvēto materiālu un veikto </w:t>
      </w:r>
      <w:r>
        <w:t>Būvd</w:t>
      </w:r>
      <w:r w:rsidRPr="000306DC">
        <w:t>arbu kvalitātei.</w:t>
      </w:r>
      <w:r>
        <w:t xml:space="preserve"> </w:t>
      </w:r>
    </w:p>
    <w:p w:rsidR="00927C5D" w:rsidRDefault="00927C5D" w:rsidP="003B4F7E">
      <w:pPr>
        <w:pStyle w:val="ListParagraph"/>
        <w:numPr>
          <w:ilvl w:val="0"/>
          <w:numId w:val="18"/>
        </w:numPr>
        <w:suppressAutoHyphens w:val="0"/>
        <w:spacing w:after="120"/>
        <w:ind w:left="567" w:hanging="567"/>
      </w:pPr>
      <w:r w:rsidRPr="00BC499F">
        <w:t xml:space="preserve">Pirms jebkura materiāla izbūves materiāls ir jāsaskaņo ar Būvuzraugu un Autoruzraugu (izņēmums </w:t>
      </w:r>
      <w:r>
        <w:t>19</w:t>
      </w:r>
      <w:r w:rsidRPr="00BC499F">
        <w:t>.punkts), sastādot materiālu saskaņošanas aktu. Saskaņojums materiālam neatbrīvo Būvuzņēmēju no atbildības, ja pārbaudes procesā tiek konstatēta neatbilstība.</w:t>
      </w:r>
      <w:r>
        <w:t xml:space="preserve"> </w:t>
      </w:r>
    </w:p>
    <w:p w:rsidR="00927C5D" w:rsidRDefault="00927C5D" w:rsidP="003B4F7E">
      <w:pPr>
        <w:pStyle w:val="ListParagraph"/>
        <w:numPr>
          <w:ilvl w:val="0"/>
          <w:numId w:val="18"/>
        </w:numPr>
        <w:suppressAutoHyphens w:val="0"/>
        <w:spacing w:after="120"/>
        <w:ind w:left="567" w:hanging="567"/>
      </w:pPr>
      <w:r>
        <w:t>Pirms b</w:t>
      </w:r>
      <w:r w:rsidRPr="000306DC">
        <w:t>etona bruģakmens</w:t>
      </w:r>
      <w:r>
        <w:t xml:space="preserve"> seguma izbūves betona bruģakmens</w:t>
      </w:r>
      <w:r w:rsidRPr="000306DC">
        <w:t xml:space="preserve"> paraugi un ielas, ceļu norādes</w:t>
      </w:r>
      <w:r>
        <w:t xml:space="preserve"> paraugi</w:t>
      </w:r>
      <w:r w:rsidRPr="000306DC">
        <w:t xml:space="preserve"> jāsaskaņo ar Pasūtītāj</w:t>
      </w:r>
      <w:r>
        <w:t>a pārstāvi</w:t>
      </w:r>
      <w:r w:rsidRPr="000306DC">
        <w:t xml:space="preserve">, </w:t>
      </w:r>
      <w:r>
        <w:t>B</w:t>
      </w:r>
      <w:r w:rsidRPr="000306DC">
        <w:t xml:space="preserve">ūvuzraugu un </w:t>
      </w:r>
      <w:r>
        <w:t>A</w:t>
      </w:r>
      <w:r w:rsidRPr="000306DC">
        <w:t>utoruzraugu.</w:t>
      </w:r>
      <w:r>
        <w:t xml:space="preserve"> </w:t>
      </w:r>
    </w:p>
    <w:p w:rsidR="00927C5D" w:rsidRDefault="00927C5D" w:rsidP="003B4F7E">
      <w:pPr>
        <w:pStyle w:val="ListParagraph"/>
        <w:numPr>
          <w:ilvl w:val="0"/>
          <w:numId w:val="18"/>
        </w:numPr>
        <w:suppressAutoHyphens w:val="0"/>
        <w:spacing w:after="120"/>
        <w:ind w:left="567" w:hanging="567"/>
      </w:pPr>
      <w:r>
        <w:t xml:space="preserve">Nav pieļaujamas betona bruģakmens toņa atšķirības vienam un tam pašam betona bruģakmens tipam. Ja tiek konstatētas šādas betona bruģakmens toņa atšķirtības, tad betona bruģakmeni Būvuzņēmējam par saviem līdzekļiem jānomaina, līdz tonis būs vienāds. </w:t>
      </w:r>
    </w:p>
    <w:p w:rsidR="00927C5D" w:rsidRDefault="00927C5D" w:rsidP="003B4F7E">
      <w:pPr>
        <w:pStyle w:val="ListParagraph"/>
        <w:numPr>
          <w:ilvl w:val="0"/>
          <w:numId w:val="18"/>
        </w:numPr>
        <w:suppressAutoHyphens w:val="0"/>
        <w:spacing w:after="120"/>
        <w:ind w:left="567" w:hanging="567"/>
      </w:pPr>
      <w:r w:rsidRPr="000306DC">
        <w:t>Visos gadījumos,</w:t>
      </w:r>
      <w:r>
        <w:t xml:space="preserve"> kad</w:t>
      </w:r>
      <w:r w:rsidRPr="000306DC">
        <w:t xml:space="preserve"> </w:t>
      </w:r>
      <w:r>
        <w:t>saistošajo</w:t>
      </w:r>
      <w:r w:rsidRPr="000306DC">
        <w:t>s būvnormatīvos un standartos ir paredzētas speciālās būvmateriālu pārbaudes, Būvuzņēmējam tās jāveic uz sava rēķina neatkarīgās būvmateriālu laboratorijās</w:t>
      </w:r>
      <w:r>
        <w:t>, laboratorijas izvēli saskaņojot ar Pasūtītāja pārstāvi</w:t>
      </w:r>
      <w:r w:rsidRPr="000306DC">
        <w:t>.</w:t>
      </w:r>
      <w:r>
        <w:t xml:space="preserve"> </w:t>
      </w:r>
    </w:p>
    <w:p w:rsidR="00927C5D" w:rsidRDefault="00927C5D" w:rsidP="003B4F7E">
      <w:pPr>
        <w:pStyle w:val="ListParagraph"/>
        <w:numPr>
          <w:ilvl w:val="0"/>
          <w:numId w:val="18"/>
        </w:numPr>
        <w:suppressAutoHyphens w:val="0"/>
        <w:spacing w:after="120"/>
        <w:ind w:left="567" w:hanging="567"/>
      </w:pPr>
      <w:r w:rsidRPr="000306DC">
        <w:t>Materiālu un izstrādājumu markas, tipi ar to stiprības rādītājiem, kuri norādīti tehniskās specifikācijas „Būvniecības izmaksu tāme” darbu nosaukumos, liecina par materiālu un izstrādājumu nepieciešamo</w:t>
      </w:r>
      <w:r>
        <w:t xml:space="preserve"> minimālo</w:t>
      </w:r>
      <w:r w:rsidRPr="000306DC">
        <w:t xml:space="preserve"> kvalitāti</w:t>
      </w:r>
      <w:r>
        <w:t>.</w:t>
      </w:r>
    </w:p>
    <w:p w:rsidR="00927C5D" w:rsidRPr="000306DC" w:rsidRDefault="00927C5D" w:rsidP="00927C5D">
      <w:pPr>
        <w:pStyle w:val="ListParagraph"/>
        <w:suppressAutoHyphens w:val="0"/>
        <w:spacing w:after="120"/>
        <w:ind w:left="567"/>
      </w:pPr>
    </w:p>
    <w:p w:rsidR="00927C5D" w:rsidRPr="00F247CC" w:rsidRDefault="00927C5D" w:rsidP="00927C5D">
      <w:pPr>
        <w:suppressAutoHyphens w:val="0"/>
        <w:spacing w:after="120"/>
        <w:jc w:val="center"/>
        <w:rPr>
          <w:b/>
          <w:sz w:val="28"/>
          <w:szCs w:val="28"/>
        </w:rPr>
      </w:pPr>
      <w:r w:rsidRPr="00F247CC">
        <w:rPr>
          <w:b/>
          <w:sz w:val="28"/>
          <w:szCs w:val="28"/>
        </w:rPr>
        <w:t>Objekta ikdienas uzturēšanas</w:t>
      </w:r>
      <w:r>
        <w:rPr>
          <w:b/>
          <w:sz w:val="28"/>
          <w:szCs w:val="28"/>
        </w:rPr>
        <w:t xml:space="preserve"> prasības</w:t>
      </w:r>
    </w:p>
    <w:p w:rsidR="00927C5D" w:rsidRPr="003A2A7C" w:rsidRDefault="00927C5D" w:rsidP="003B4F7E">
      <w:pPr>
        <w:pStyle w:val="ListParagraph"/>
        <w:numPr>
          <w:ilvl w:val="0"/>
          <w:numId w:val="18"/>
        </w:numPr>
        <w:suppressAutoHyphens w:val="0"/>
        <w:spacing w:after="120"/>
        <w:ind w:left="567" w:hanging="567"/>
        <w:rPr>
          <w:b/>
        </w:rPr>
      </w:pPr>
      <w:r w:rsidRPr="00EB6388">
        <w:t xml:space="preserve">Būvdarbu periods ir laika posms no </w:t>
      </w:r>
      <w:r>
        <w:t>O</w:t>
      </w:r>
      <w:r w:rsidRPr="00EB6388">
        <w:t xml:space="preserve">bjekta nodošanas akta parakstīšanas dienas līdz </w:t>
      </w:r>
      <w:r>
        <w:t>objekta nodošanai ekspluatācijai</w:t>
      </w:r>
      <w:r w:rsidRPr="00EB6388">
        <w:t>.</w:t>
      </w:r>
      <w:r>
        <w:t xml:space="preserve"> </w:t>
      </w:r>
    </w:p>
    <w:p w:rsidR="00927C5D" w:rsidRPr="003A2A7C" w:rsidRDefault="00927C5D" w:rsidP="003B4F7E">
      <w:pPr>
        <w:pStyle w:val="ListParagraph"/>
        <w:numPr>
          <w:ilvl w:val="0"/>
          <w:numId w:val="18"/>
        </w:numPr>
        <w:suppressAutoHyphens w:val="0"/>
        <w:spacing w:after="120"/>
        <w:ind w:left="567" w:hanging="567"/>
        <w:rPr>
          <w:b/>
        </w:rPr>
      </w:pPr>
      <w:r w:rsidRPr="000306DC">
        <w:t xml:space="preserve">Pasūtītājs nodod Būvuzņēmējam </w:t>
      </w:r>
      <w:r>
        <w:t xml:space="preserve">Objektu </w:t>
      </w:r>
      <w:r w:rsidRPr="000306DC">
        <w:t xml:space="preserve">satiksmei drošā stāvoklī. Par satiksmes drošību pasliktinošiem autoceļa aprīkojuma, seguma u.c. bojājumiem, kas radušies līdz </w:t>
      </w:r>
      <w:r>
        <w:t>O</w:t>
      </w:r>
      <w:r w:rsidRPr="000306DC">
        <w:t xml:space="preserve">bjekta nodošanai </w:t>
      </w:r>
      <w:r>
        <w:t>B</w:t>
      </w:r>
      <w:r w:rsidRPr="000306DC">
        <w:t xml:space="preserve">ūvuzņēmējam un nav novērsti, </w:t>
      </w:r>
      <w:r>
        <w:t>B</w:t>
      </w:r>
      <w:r w:rsidRPr="000306DC">
        <w:t xml:space="preserve">ūvuzņēmējs kopā ar </w:t>
      </w:r>
      <w:r>
        <w:t>B</w:t>
      </w:r>
      <w:r w:rsidRPr="000306DC">
        <w:t xml:space="preserve">ūvuzraugu un </w:t>
      </w:r>
      <w:r w:rsidRPr="003A2A7C">
        <w:t>Pasūtītāja pārstāvi</w:t>
      </w:r>
      <w:r w:rsidRPr="000306DC">
        <w:t xml:space="preserve"> sastāda </w:t>
      </w:r>
      <w:r>
        <w:t xml:space="preserve">apsekošanas </w:t>
      </w:r>
      <w:r w:rsidRPr="000306DC">
        <w:t xml:space="preserve">aktu, ko pievieno </w:t>
      </w:r>
      <w:r>
        <w:t>O</w:t>
      </w:r>
      <w:r w:rsidRPr="000306DC">
        <w:t xml:space="preserve">bjekta vietas nodošanas aktam. Pasūtītājs neizvirza prasības pret </w:t>
      </w:r>
      <w:r>
        <w:t>B</w:t>
      </w:r>
      <w:r w:rsidRPr="000306DC">
        <w:t xml:space="preserve">ūvuzņēmēju par bojājumiem, kas radušies pirms </w:t>
      </w:r>
      <w:r>
        <w:t>O</w:t>
      </w:r>
      <w:r w:rsidRPr="000306DC">
        <w:t>bjekta vietas pieņemšanas</w:t>
      </w:r>
      <w:r>
        <w:t>,</w:t>
      </w:r>
      <w:r w:rsidRPr="000306DC">
        <w:t xml:space="preserve"> </w:t>
      </w:r>
      <w:r>
        <w:t>par ko sastādīts apsekošanas akts.</w:t>
      </w:r>
      <w:r w:rsidRPr="000306DC">
        <w:t xml:space="preserve"> </w:t>
      </w:r>
    </w:p>
    <w:p w:rsidR="00927C5D" w:rsidRPr="00D42F66" w:rsidRDefault="00927C5D" w:rsidP="003B4F7E">
      <w:pPr>
        <w:pStyle w:val="ListParagraph"/>
        <w:numPr>
          <w:ilvl w:val="0"/>
          <w:numId w:val="18"/>
        </w:numPr>
        <w:suppressAutoHyphens w:val="0"/>
        <w:spacing w:after="120"/>
      </w:pPr>
      <w:r>
        <w:t xml:space="preserve">Objekts </w:t>
      </w:r>
      <w:r w:rsidRPr="000306DC">
        <w:t>jāuztur saskaņā ar Ministru kabineta 2010.gada 9.marta noteikumu Nr.224 „Noteikumi par valsts un pašvaldību autoceļu ikdienas uzturēšanas prasībām un to izpildes kontroli”</w:t>
      </w:r>
      <w:r>
        <w:t xml:space="preserve"> (turpmāk Noteikumi Nr. 244) </w:t>
      </w:r>
      <w:r w:rsidRPr="000306DC">
        <w:t>3., 4., 5., 6. un 7. pielikumu atbilstoši uzturēšanas klasei</w:t>
      </w:r>
      <w:r>
        <w:t xml:space="preserve"> un Ādažu novada domes 2013.gada 22.oktobra saistošajiem noteikumiem Nr.30 „Par teritoriju kopšanu un būvju uzturēšanu”</w:t>
      </w:r>
    </w:p>
    <w:p w:rsidR="00927C5D" w:rsidRPr="00997A7D" w:rsidRDefault="00927C5D" w:rsidP="003B4F7E">
      <w:pPr>
        <w:pStyle w:val="ListParagraph"/>
        <w:numPr>
          <w:ilvl w:val="0"/>
          <w:numId w:val="18"/>
        </w:numPr>
        <w:suppressAutoHyphens w:val="0"/>
        <w:spacing w:after="120"/>
        <w:ind w:left="567" w:hanging="567"/>
        <w:rPr>
          <w:b/>
        </w:rPr>
      </w:pPr>
      <w:r w:rsidRPr="000306DC">
        <w:t xml:space="preserve">Satiksmes organizācijas aprīkojumam </w:t>
      </w:r>
      <w:r>
        <w:t>O</w:t>
      </w:r>
      <w:r w:rsidRPr="000306DC">
        <w:t>bjekt</w:t>
      </w:r>
      <w:r>
        <w:t>ā</w:t>
      </w:r>
      <w:r w:rsidRPr="000306DC">
        <w:t xml:space="preserve"> jāatbilst VAS „Latvijas Valsts ceļi” ceļa zīmju dislokācijai vai apstiprinātajai darbu vietas aprīkojuma shēmai un Ministru kabineta 2001.gada 2.oktobra noteikumiem Nr.421 „Noteikumi par darba vietu aprīkošanu uz ceļiem”.</w:t>
      </w:r>
      <w:r>
        <w:t xml:space="preserve"> </w:t>
      </w:r>
    </w:p>
    <w:p w:rsidR="00927C5D" w:rsidRPr="00A40E94" w:rsidRDefault="00927C5D" w:rsidP="003B4F7E">
      <w:pPr>
        <w:pStyle w:val="ListParagraph"/>
        <w:numPr>
          <w:ilvl w:val="0"/>
          <w:numId w:val="18"/>
        </w:numPr>
        <w:suppressAutoHyphens w:val="0"/>
        <w:spacing w:after="120"/>
        <w:ind w:left="567" w:hanging="567"/>
        <w:rPr>
          <w:b/>
        </w:rPr>
      </w:pPr>
      <w:r w:rsidRPr="000306DC">
        <w:t xml:space="preserve">Būvuzņēmējs ir atbildīgs par satiksmes organizācijas tehnisko līdzekļu, satiksmes drošības aprīkojuma un autoceļa kompleksā ietilpstošo būvju tehnisko stāvokli </w:t>
      </w:r>
      <w:r>
        <w:t>B</w:t>
      </w:r>
      <w:r w:rsidRPr="000306DC">
        <w:t>ūvdarbu periodā.</w:t>
      </w:r>
      <w:r>
        <w:t xml:space="preserve"> </w:t>
      </w:r>
    </w:p>
    <w:p w:rsidR="00927C5D" w:rsidRPr="00A40E94" w:rsidRDefault="00927C5D" w:rsidP="003B4F7E">
      <w:pPr>
        <w:pStyle w:val="ListParagraph"/>
        <w:numPr>
          <w:ilvl w:val="0"/>
          <w:numId w:val="18"/>
        </w:numPr>
        <w:suppressAutoHyphens w:val="0"/>
        <w:spacing w:after="120"/>
        <w:ind w:left="567" w:hanging="567"/>
        <w:rPr>
          <w:b/>
        </w:rPr>
      </w:pPr>
      <w:r>
        <w:t>Būvuzņēmējs ir atbildīgs</w:t>
      </w:r>
      <w:r w:rsidRPr="008A5165">
        <w:t xml:space="preserve">, ka </w:t>
      </w:r>
      <w:r>
        <w:t>Būvdarbos iesaistītais Būvuzņēmēja</w:t>
      </w:r>
      <w:r w:rsidRPr="008A5165">
        <w:t xml:space="preserve"> transports </w:t>
      </w:r>
      <w:r>
        <w:t xml:space="preserve">Objektā, kā arī </w:t>
      </w:r>
      <w:r w:rsidRPr="008A5165">
        <w:t xml:space="preserve">ārpus </w:t>
      </w:r>
      <w:r>
        <w:t xml:space="preserve">tā </w:t>
      </w:r>
      <w:r w:rsidRPr="008A5165">
        <w:t xml:space="preserve">ievēros visus spēkā esošos normatīvos aktus un </w:t>
      </w:r>
      <w:r>
        <w:t>slodžu ierobežojumus.</w:t>
      </w:r>
    </w:p>
    <w:p w:rsidR="00927C5D" w:rsidRPr="00F26211" w:rsidRDefault="00927C5D" w:rsidP="003B4F7E">
      <w:pPr>
        <w:pStyle w:val="ListParagraph"/>
        <w:numPr>
          <w:ilvl w:val="0"/>
          <w:numId w:val="18"/>
        </w:numPr>
        <w:suppressAutoHyphens w:val="0"/>
        <w:spacing w:after="120"/>
        <w:ind w:left="567" w:hanging="567"/>
        <w:rPr>
          <w:b/>
        </w:rPr>
      </w:pPr>
      <w:r>
        <w:t>J</w:t>
      </w:r>
      <w:r w:rsidRPr="008A5165">
        <w:t>a Būvuzraugs vai Pasūtītāj</w:t>
      </w:r>
      <w:r>
        <w:t>a pārstāvis</w:t>
      </w:r>
      <w:r w:rsidRPr="008A5165">
        <w:t xml:space="preserve"> ir sastādījis defekta aktu</w:t>
      </w:r>
      <w:r>
        <w:t xml:space="preserve"> par neatbilstošu Objekta aprīkojumu, tehnisko stāvokli, piegružojumu vai tml.</w:t>
      </w:r>
      <w:r w:rsidRPr="008A5165">
        <w:t xml:space="preserve">, triju darba dienu laikā no defekta akta sastādīšanas datuma </w:t>
      </w:r>
      <w:r>
        <w:t>attiecīgais defekts ir jānovērš</w:t>
      </w:r>
      <w:r w:rsidRPr="008A5165">
        <w:t xml:space="preserve">. Būvuzņēmēja pienākums ir uzturēt </w:t>
      </w:r>
      <w:r>
        <w:t>Objektu</w:t>
      </w:r>
      <w:r w:rsidRPr="008A5165">
        <w:t xml:space="preserve"> kārtībā visu </w:t>
      </w:r>
      <w:r>
        <w:t>B</w:t>
      </w:r>
      <w:r w:rsidRPr="008A5165">
        <w:t xml:space="preserve">ūvdarbu </w:t>
      </w:r>
      <w:r>
        <w:t xml:space="preserve">realizācijas </w:t>
      </w:r>
      <w:r w:rsidRPr="008A5165">
        <w:t>laiku.</w:t>
      </w:r>
      <w:r>
        <w:t xml:space="preserve"> </w:t>
      </w:r>
    </w:p>
    <w:p w:rsidR="00927C5D" w:rsidRPr="00D42F66" w:rsidRDefault="00927C5D" w:rsidP="003B4F7E">
      <w:pPr>
        <w:pStyle w:val="ListParagraph"/>
        <w:numPr>
          <w:ilvl w:val="0"/>
          <w:numId w:val="18"/>
        </w:numPr>
        <w:suppressAutoHyphens w:val="0"/>
        <w:spacing w:after="120"/>
        <w:ind w:left="567" w:hanging="567"/>
        <w:rPr>
          <w:b/>
        </w:rPr>
      </w:pPr>
      <w:r w:rsidRPr="00DA6A49">
        <w:t xml:space="preserve">Būvuzņēmējam visā Būvdarbu veikšanas laikā jānodrošina autotransporta, operatīvā transporta un gājēju satiksme Objektā. Nedrīkst tikt traucēta iedzīvotāju, kā arī specdienestu (VUGD, neatliekamā medicīniskā palīdzība, komunālais dienests, u.c.) piekļūšana īpašumiem, kuri robežojas ar Objektu. </w:t>
      </w:r>
    </w:p>
    <w:p w:rsidR="00927C5D" w:rsidRPr="00E41038" w:rsidRDefault="00927C5D" w:rsidP="00927C5D">
      <w:pPr>
        <w:pStyle w:val="ListParagraph"/>
        <w:suppressAutoHyphens w:val="0"/>
        <w:spacing w:after="120"/>
        <w:ind w:left="567"/>
      </w:pPr>
    </w:p>
    <w:p w:rsidR="00927C5D" w:rsidRPr="00F247CC" w:rsidRDefault="00927C5D" w:rsidP="00927C5D">
      <w:pPr>
        <w:suppressAutoHyphens w:val="0"/>
        <w:spacing w:after="120"/>
        <w:jc w:val="center"/>
        <w:rPr>
          <w:b/>
          <w:sz w:val="28"/>
          <w:szCs w:val="28"/>
        </w:rPr>
      </w:pPr>
      <w:r>
        <w:rPr>
          <w:b/>
          <w:sz w:val="28"/>
          <w:szCs w:val="28"/>
        </w:rPr>
        <w:t>Piebraucamie ceļi</w:t>
      </w:r>
    </w:p>
    <w:p w:rsidR="00927C5D" w:rsidRPr="00D43A87" w:rsidRDefault="00927C5D" w:rsidP="003B4F7E">
      <w:pPr>
        <w:pStyle w:val="ListParagraph"/>
        <w:numPr>
          <w:ilvl w:val="0"/>
          <w:numId w:val="18"/>
        </w:numPr>
        <w:suppressAutoHyphens w:val="0"/>
        <w:spacing w:after="120"/>
        <w:ind w:left="567" w:hanging="567"/>
        <w:rPr>
          <w:b/>
        </w:rPr>
      </w:pPr>
      <w:r>
        <w:t>Piebraucamie</w:t>
      </w:r>
      <w:r w:rsidRPr="00D43A87">
        <w:t xml:space="preserve"> ceļi būvdarbu periodā būvuzņēmējam jāuztur saskaņā ar Ministru kabineta 2010.gada 9.marta noteikumu Nr.224 „Noteikumi par valsts un pašvaldību autoceļu ikdienas uzturēšanas prasībām un to izpildes kontroli” 3., 4., 5., 6. un 7.pielikumu atbilstoši attiecīgajam autoceļam noteiktajai uzturēšanas klasei. </w:t>
      </w:r>
    </w:p>
    <w:p w:rsidR="00927C5D" w:rsidRPr="00D42F66" w:rsidRDefault="00927C5D" w:rsidP="003B4F7E">
      <w:pPr>
        <w:pStyle w:val="ListParagraph"/>
        <w:numPr>
          <w:ilvl w:val="0"/>
          <w:numId w:val="18"/>
        </w:numPr>
        <w:suppressAutoHyphens w:val="0"/>
        <w:spacing w:after="120"/>
        <w:ind w:left="567" w:hanging="567"/>
        <w:rPr>
          <w:b/>
        </w:rPr>
      </w:pPr>
      <w:r w:rsidRPr="00D43A87">
        <w:t>Apraucamos ceļus būvuzņēmējs nodod Pasūtītājam pirms būvobjekta nodošanas ekspluatācijā ar pieņemšanas nodošanas aktu.</w:t>
      </w:r>
    </w:p>
    <w:p w:rsidR="00927C5D" w:rsidRPr="000306DC" w:rsidRDefault="00927C5D" w:rsidP="00927C5D">
      <w:pPr>
        <w:spacing w:before="120"/>
      </w:pPr>
    </w:p>
    <w:p w:rsidR="00927C5D" w:rsidRPr="00FE7EF6" w:rsidRDefault="00927C5D" w:rsidP="00927C5D">
      <w:pPr>
        <w:pStyle w:val="ListParagraph"/>
        <w:suppressAutoHyphens w:val="0"/>
        <w:spacing w:after="120"/>
        <w:ind w:left="360"/>
        <w:jc w:val="center"/>
        <w:rPr>
          <w:b/>
          <w:sz w:val="28"/>
          <w:szCs w:val="28"/>
        </w:rPr>
      </w:pPr>
      <w:r w:rsidRPr="00FE7EF6">
        <w:rPr>
          <w:b/>
          <w:sz w:val="28"/>
          <w:szCs w:val="28"/>
        </w:rPr>
        <w:t xml:space="preserve">Papildus pienākumi </w:t>
      </w:r>
      <w:r>
        <w:rPr>
          <w:b/>
          <w:sz w:val="28"/>
          <w:szCs w:val="28"/>
        </w:rPr>
        <w:t>Būvuzņēmējam</w:t>
      </w:r>
    </w:p>
    <w:p w:rsidR="00927C5D" w:rsidRDefault="00927C5D" w:rsidP="003B4F7E">
      <w:pPr>
        <w:pStyle w:val="ListParagraph"/>
        <w:numPr>
          <w:ilvl w:val="0"/>
          <w:numId w:val="18"/>
        </w:numPr>
        <w:suppressAutoHyphens w:val="0"/>
        <w:spacing w:after="120"/>
        <w:ind w:left="567" w:hanging="567"/>
      </w:pPr>
      <w:r>
        <w:t xml:space="preserve">Būvuzņēmējam </w:t>
      </w:r>
      <w:r w:rsidRPr="00DA0CA8">
        <w:t xml:space="preserve">10 </w:t>
      </w:r>
      <w:r>
        <w:t xml:space="preserve">(desmit) </w:t>
      </w:r>
      <w:r w:rsidRPr="00DA0CA8">
        <w:t>darba dienu laikā</w:t>
      </w:r>
      <w:r>
        <w:t xml:space="preserve"> pēc Būvdarbu līguma noslēgšanas jāiesniedz darba veikšanas projekts ar kalendāro grafiku atbilstoši </w:t>
      </w:r>
      <w:r w:rsidRPr="00C50FC2">
        <w:t xml:space="preserve">Ministru kabineta </w:t>
      </w:r>
      <w:r>
        <w:t>2014.gada 10.oktobra noteikumiem Nr.655 “Noteikumi par Latvijas būvnormatīvu LBN 310-14 ”Darbu veikšanas projekts””.</w:t>
      </w:r>
    </w:p>
    <w:p w:rsidR="00927C5D" w:rsidRDefault="00927C5D" w:rsidP="003B4F7E">
      <w:pPr>
        <w:pStyle w:val="ListParagraph"/>
        <w:numPr>
          <w:ilvl w:val="0"/>
          <w:numId w:val="18"/>
        </w:numPr>
        <w:suppressAutoHyphens w:val="0"/>
        <w:spacing w:after="120"/>
        <w:ind w:left="567" w:hanging="567"/>
      </w:pPr>
      <w:r>
        <w:t xml:space="preserve">Būvuzņēmējam </w:t>
      </w:r>
      <w:r w:rsidRPr="00DA0CA8">
        <w:t xml:space="preserve">10 </w:t>
      </w:r>
      <w:r>
        <w:t xml:space="preserve">(desmit) </w:t>
      </w:r>
      <w:r w:rsidRPr="00DA0CA8">
        <w:t xml:space="preserve">darba dienu </w:t>
      </w:r>
      <w:r>
        <w:t xml:space="preserve">laikā pēc Būvdarbu līguma noslēgšanas kopā ar Pasūtītāju veikt Objekta apsekošanu un fotofiksāciju (ēku fasādes, iebrauktuves utt..), sastādot par to aktu. </w:t>
      </w:r>
    </w:p>
    <w:p w:rsidR="00927C5D" w:rsidRDefault="00927C5D" w:rsidP="003B4F7E">
      <w:pPr>
        <w:pStyle w:val="ListParagraph"/>
        <w:numPr>
          <w:ilvl w:val="0"/>
          <w:numId w:val="18"/>
        </w:numPr>
        <w:suppressAutoHyphens w:val="0"/>
        <w:spacing w:after="120"/>
        <w:ind w:left="567" w:hanging="567"/>
      </w:pPr>
      <w:r>
        <w:t>Būvuzņēmējam</w:t>
      </w:r>
      <w:r w:rsidRPr="00522E04">
        <w:t xml:space="preserve"> jebkuras darbības</w:t>
      </w:r>
      <w:r>
        <w:t xml:space="preserve"> saistībā ar Būvdarbu veikšanu</w:t>
      </w:r>
      <w:r w:rsidRPr="00522E04">
        <w:t xml:space="preserve"> ārpus </w:t>
      </w:r>
      <w:r>
        <w:t>Objekta</w:t>
      </w:r>
      <w:r w:rsidRPr="00522E04">
        <w:t xml:space="preserve"> </w:t>
      </w:r>
      <w:r>
        <w:t>jāsaskaņo</w:t>
      </w:r>
      <w:r w:rsidRPr="00522E04">
        <w:t xml:space="preserve"> ar attiecīgo nekustamo īpašumu īpašniekiem vai to pilnvarotām personām</w:t>
      </w:r>
      <w:r>
        <w:t xml:space="preserve">. </w:t>
      </w:r>
    </w:p>
    <w:p w:rsidR="00927C5D" w:rsidRPr="00696C0D" w:rsidRDefault="00927C5D" w:rsidP="003B4F7E">
      <w:pPr>
        <w:pStyle w:val="ListParagraph"/>
        <w:numPr>
          <w:ilvl w:val="0"/>
          <w:numId w:val="18"/>
        </w:numPr>
        <w:suppressAutoHyphens w:val="0"/>
        <w:spacing w:after="120"/>
        <w:ind w:left="567" w:hanging="567"/>
      </w:pPr>
      <w:r w:rsidRPr="00696C0D">
        <w:t>Betona bruģakmens, ielas un ietvju apmaļu un citu betona izstrādājumu griešana jāorganizē Objektā speciāli norobežotā laukumā. Laukumam jābūt norobežotam ar materiālu, kas aizkavē griešanas, zāģēšanas putekļu izplatību Objektam piegulošajā zonā.</w:t>
      </w:r>
    </w:p>
    <w:p w:rsidR="00927C5D" w:rsidRDefault="00927C5D" w:rsidP="003B4F7E">
      <w:pPr>
        <w:pStyle w:val="ListParagraph"/>
        <w:numPr>
          <w:ilvl w:val="0"/>
          <w:numId w:val="18"/>
        </w:numPr>
        <w:suppressAutoHyphens w:val="0"/>
        <w:spacing w:after="120"/>
        <w:ind w:left="567" w:hanging="567"/>
      </w:pPr>
      <w:r w:rsidRPr="00696C0D">
        <w:t>Visām automašīnām, kas pārvadā būvgružus, jābūt aprīkotām ar aizsargpārklāju, kas jālieto pārvadājumu laikā.</w:t>
      </w:r>
      <w:r>
        <w:t xml:space="preserve"> </w:t>
      </w:r>
    </w:p>
    <w:p w:rsidR="00927C5D" w:rsidRDefault="00927C5D" w:rsidP="003B4F7E">
      <w:pPr>
        <w:pStyle w:val="ListParagraph"/>
        <w:numPr>
          <w:ilvl w:val="0"/>
          <w:numId w:val="18"/>
        </w:numPr>
        <w:suppressAutoHyphens w:val="0"/>
        <w:spacing w:after="120"/>
        <w:ind w:left="567" w:hanging="567"/>
      </w:pPr>
      <w:r w:rsidRPr="00522E04">
        <w:t xml:space="preserve">Ja Būvuzņēmēja darbības rezultātā tiek sabojāti: ceļu segumi, ēkas, inženierkomunikācijas, sētas utt. vai veikts cits kaitējums, tad to atjaunošanu veic Būvuzņēmējs par saviem līdzekļiem līdz </w:t>
      </w:r>
      <w:r>
        <w:t>O</w:t>
      </w:r>
      <w:r w:rsidRPr="00522E04">
        <w:t>bjekta nodošanai ekspluatācijā.</w:t>
      </w:r>
      <w:r>
        <w:t xml:space="preserve"> </w:t>
      </w:r>
    </w:p>
    <w:p w:rsidR="00927C5D" w:rsidRDefault="00927C5D" w:rsidP="003B4F7E">
      <w:pPr>
        <w:pStyle w:val="ListParagraph"/>
        <w:numPr>
          <w:ilvl w:val="0"/>
          <w:numId w:val="18"/>
        </w:numPr>
        <w:suppressAutoHyphens w:val="0"/>
        <w:spacing w:after="120"/>
        <w:ind w:left="567" w:hanging="567"/>
      </w:pPr>
      <w:r w:rsidRPr="00522E04">
        <w:t>Būvuzņēmēj</w:t>
      </w:r>
      <w:r>
        <w:t>am</w:t>
      </w:r>
      <w:r w:rsidRPr="00522E04">
        <w:t xml:space="preserve"> rakstiski saskaņo ar Pasūtītāj</w:t>
      </w:r>
      <w:r>
        <w:t>a pārstāvi</w:t>
      </w:r>
      <w:r w:rsidRPr="00522E04">
        <w:t xml:space="preserve"> </w:t>
      </w:r>
      <w:r>
        <w:t>Būvd</w:t>
      </w:r>
      <w:r w:rsidRPr="00522E04">
        <w:t>arb</w:t>
      </w:r>
      <w:r>
        <w:t>u</w:t>
      </w:r>
      <w:r w:rsidRPr="00522E04">
        <w:t xml:space="preserve"> veikšanas laik</w:t>
      </w:r>
      <w:r>
        <w:t>u</w:t>
      </w:r>
      <w:r w:rsidRPr="00522E04">
        <w:t xml:space="preserve">, ja </w:t>
      </w:r>
      <w:r>
        <w:t>Būvd</w:t>
      </w:r>
      <w:r w:rsidRPr="00522E04">
        <w:t>arbus plānots veikt pēc plkst. 22.00, brīvdienās vai svētku dienās.</w:t>
      </w:r>
      <w:r>
        <w:t xml:space="preserve"> </w:t>
      </w:r>
    </w:p>
    <w:p w:rsidR="00927C5D" w:rsidRDefault="00927C5D" w:rsidP="003B4F7E">
      <w:pPr>
        <w:pStyle w:val="ListParagraph"/>
        <w:numPr>
          <w:ilvl w:val="0"/>
          <w:numId w:val="18"/>
        </w:numPr>
        <w:suppressAutoHyphens w:val="0"/>
        <w:spacing w:after="120"/>
        <w:ind w:left="567" w:hanging="567"/>
      </w:pPr>
      <w:r w:rsidRPr="00522E04">
        <w:t>Objekta apsardze un materiāla uzglabāšana ir Būvuzņēmēja uzdevums, kas jāparedz izdevumos.</w:t>
      </w:r>
      <w:r>
        <w:t xml:space="preserve"> </w:t>
      </w:r>
    </w:p>
    <w:p w:rsidR="00927C5D" w:rsidRDefault="00927C5D" w:rsidP="003B4F7E">
      <w:pPr>
        <w:pStyle w:val="ListParagraph"/>
        <w:numPr>
          <w:ilvl w:val="0"/>
          <w:numId w:val="18"/>
        </w:numPr>
        <w:suppressAutoHyphens w:val="0"/>
        <w:spacing w:after="120"/>
        <w:ind w:left="567" w:hanging="567"/>
      </w:pPr>
      <w:r>
        <w:t xml:space="preserve">Ne vēlāk kā 10 darba dienas pirms tādu Būvdarbu uzsākšanas, kas apgrūtina Objektam piegulošo nekustamo īpašumu piekļūšanu, rakstiski informēt piegulošo īpašumu īpašniekus (uzņēmumus) par satiksmes apgrūtinājumiem vai  brauktuves daļas slēgšanu, sniedzot informāciju par alternatīvām piekļuves iespējām un apbraucamajiem ceļiem. </w:t>
      </w:r>
    </w:p>
    <w:p w:rsidR="00927C5D" w:rsidRPr="00522E04" w:rsidRDefault="00927C5D" w:rsidP="003B4F7E">
      <w:pPr>
        <w:pStyle w:val="ListParagraph"/>
        <w:numPr>
          <w:ilvl w:val="0"/>
          <w:numId w:val="18"/>
        </w:numPr>
        <w:suppressAutoHyphens w:val="0"/>
        <w:spacing w:after="120"/>
        <w:ind w:left="567" w:hanging="567"/>
      </w:pPr>
      <w:r w:rsidRPr="00522E04">
        <w:t>Pasūtītāj</w:t>
      </w:r>
      <w:r>
        <w:t>a pārstāvis</w:t>
      </w:r>
      <w:r w:rsidRPr="00522E04">
        <w:t xml:space="preserve"> ir tiesīgs aprēķināt Būvuzņēmējam līgumsodu </w:t>
      </w:r>
      <w:r>
        <w:t xml:space="preserve">līdz </w:t>
      </w:r>
      <w:r w:rsidRPr="00522E04">
        <w:t>EUR 500 apmērā par katru konstatēto gadījumu, ja:</w:t>
      </w:r>
    </w:p>
    <w:p w:rsidR="00927C5D" w:rsidRPr="00F9197B" w:rsidRDefault="00927C5D" w:rsidP="003B4F7E">
      <w:pPr>
        <w:pStyle w:val="ListParagraph"/>
        <w:numPr>
          <w:ilvl w:val="2"/>
          <w:numId w:val="23"/>
        </w:numPr>
        <w:suppressAutoHyphens w:val="0"/>
        <w:spacing w:after="120"/>
        <w:ind w:left="1134" w:hanging="567"/>
      </w:pPr>
      <w:r w:rsidRPr="00F9197B">
        <w:t xml:space="preserve">Būvuzņēmējs ir pieļāvis, ka no Objekta ir izbraucis transportlīdzeklis vai traktortehnika ar nenotīrītu ritošo daļu vai kā rezultātā ielas vai ceļa segums ir piesārņots ar svešķermeņiem; </w:t>
      </w:r>
    </w:p>
    <w:p w:rsidR="00927C5D" w:rsidRPr="00F9197B" w:rsidRDefault="00927C5D" w:rsidP="003B4F7E">
      <w:pPr>
        <w:pStyle w:val="ListParagraph"/>
        <w:numPr>
          <w:ilvl w:val="2"/>
          <w:numId w:val="23"/>
        </w:numPr>
        <w:suppressAutoHyphens w:val="0"/>
        <w:spacing w:after="120"/>
        <w:ind w:left="1134" w:hanging="567"/>
      </w:pPr>
      <w:r w:rsidRPr="00F9197B">
        <w:t xml:space="preserve">Būvuzņēmējs nav aprīkojis automašīnas, kas pārvadā būvgružus, ar aizsargpārklāju; </w:t>
      </w:r>
    </w:p>
    <w:p w:rsidR="00927C5D" w:rsidRPr="00F9197B" w:rsidRDefault="00927C5D" w:rsidP="003B4F7E">
      <w:pPr>
        <w:pStyle w:val="ListParagraph"/>
        <w:numPr>
          <w:ilvl w:val="2"/>
          <w:numId w:val="23"/>
        </w:numPr>
        <w:suppressAutoHyphens w:val="0"/>
        <w:spacing w:after="120"/>
        <w:ind w:left="1134" w:hanging="567"/>
      </w:pPr>
      <w:r w:rsidRPr="00F9197B">
        <w:t>Būvuzņēmējam Būvdarbu procesā ir radušies sarežģījumi, kā rezultātā ir radušās atkāpes no tehniskā specifikācijā uzstādītajiem noteikumiem un Būvprojekta, par kuriem viņš nav informējis Pasūtītāja pārstāvi;</w:t>
      </w:r>
    </w:p>
    <w:p w:rsidR="00927C5D" w:rsidRPr="00F9197B" w:rsidRDefault="00927C5D" w:rsidP="003B4F7E">
      <w:pPr>
        <w:pStyle w:val="ListParagraph"/>
        <w:numPr>
          <w:ilvl w:val="2"/>
          <w:numId w:val="23"/>
        </w:numPr>
        <w:suppressAutoHyphens w:val="0"/>
        <w:spacing w:after="120"/>
        <w:ind w:left="1134" w:hanging="567"/>
      </w:pPr>
      <w:r w:rsidRPr="00F9197B">
        <w:t>Būvuzņēmējs veic Būvdarbus pēc plkst. 22.00, brīvdienās vai svētku dienās bez rakstiska saskaņojuma ar Pasūtītāja pārstāvi;</w:t>
      </w:r>
    </w:p>
    <w:p w:rsidR="00927C5D" w:rsidRPr="00F9197B" w:rsidRDefault="00927C5D" w:rsidP="003B4F7E">
      <w:pPr>
        <w:pStyle w:val="ListParagraph"/>
        <w:numPr>
          <w:ilvl w:val="2"/>
          <w:numId w:val="23"/>
        </w:numPr>
        <w:suppressAutoHyphens w:val="0"/>
        <w:spacing w:after="120"/>
        <w:ind w:left="1134" w:hanging="567"/>
      </w:pPr>
      <w:r w:rsidRPr="00F9197B">
        <w:t>Ceļa zīmes neatbilst saskaņotajai satiksmes organizācijas shēmai;</w:t>
      </w:r>
    </w:p>
    <w:p w:rsidR="00927C5D" w:rsidRPr="00F9197B" w:rsidRDefault="00927C5D" w:rsidP="003B4F7E">
      <w:pPr>
        <w:pStyle w:val="ListParagraph"/>
        <w:numPr>
          <w:ilvl w:val="2"/>
          <w:numId w:val="23"/>
        </w:numPr>
        <w:suppressAutoHyphens w:val="0"/>
        <w:spacing w:after="120"/>
        <w:ind w:left="1134" w:hanging="567"/>
      </w:pPr>
      <w:r w:rsidRPr="00F9197B">
        <w:t>Būvuzņēmēja darbību rezultātā ilgāk par 2 h tiek traucēta iebraukšana un izbraukšana Objektam piegulošajos uzņēmumos un šāds apgrūtinājums nav bijis saskaņots ar uzņēmumu vismaz 10 darba dienas iepriekš;</w:t>
      </w:r>
    </w:p>
    <w:p w:rsidR="00927C5D" w:rsidRPr="00F9197B" w:rsidRDefault="00927C5D" w:rsidP="003B4F7E">
      <w:pPr>
        <w:pStyle w:val="ListParagraph"/>
        <w:numPr>
          <w:ilvl w:val="2"/>
          <w:numId w:val="23"/>
        </w:numPr>
        <w:suppressAutoHyphens w:val="0"/>
        <w:spacing w:after="120"/>
        <w:ind w:left="1134" w:hanging="567"/>
      </w:pPr>
      <w:r w:rsidRPr="00F9197B">
        <w:t>Betona bruģakmens, ielas un ietvju apmales un citus betona izstrādājumi, kas tiek iebūvēti būvobjektā un tiek griezti uz vietas, netiek sazāģēti speciāli norobežotā laukumā.</w:t>
      </w:r>
    </w:p>
    <w:p w:rsidR="00927C5D" w:rsidRPr="00522E04" w:rsidRDefault="00927C5D" w:rsidP="003B4F7E">
      <w:pPr>
        <w:pStyle w:val="ListParagraph"/>
        <w:numPr>
          <w:ilvl w:val="0"/>
          <w:numId w:val="18"/>
        </w:numPr>
        <w:suppressAutoHyphens w:val="0"/>
        <w:spacing w:after="120"/>
        <w:ind w:left="567" w:hanging="567"/>
      </w:pPr>
      <w:r w:rsidRPr="00522E04">
        <w:t>Par kalendārā grafika neievērošanu Pasūtītāj</w:t>
      </w:r>
      <w:r>
        <w:t>a pārstāvis</w:t>
      </w:r>
      <w:r w:rsidRPr="00522E04">
        <w:t xml:space="preserve"> ir tiesīgs aprēķināt Būvuzņēmējam līgumsodu EUR 500 apmērā par katru kavēto dienu:</w:t>
      </w:r>
    </w:p>
    <w:p w:rsidR="00927C5D" w:rsidRPr="00522E04" w:rsidRDefault="00927C5D" w:rsidP="003B4F7E">
      <w:pPr>
        <w:pStyle w:val="ListParagraph"/>
        <w:numPr>
          <w:ilvl w:val="2"/>
          <w:numId w:val="24"/>
        </w:numPr>
        <w:suppressAutoHyphens w:val="0"/>
        <w:spacing w:after="120"/>
        <w:ind w:left="1134" w:hanging="567"/>
      </w:pPr>
      <w:r w:rsidRPr="00522E04">
        <w:t xml:space="preserve">Ja paredzētājā termiņā netiek uzsākti reāli </w:t>
      </w:r>
      <w:r>
        <w:t>B</w:t>
      </w:r>
      <w:r w:rsidRPr="00522E04">
        <w:t>ūvdarbi (ceļa zīmju uzstādīšana netiek uzskatīta par darbu uzsākšanu);</w:t>
      </w:r>
    </w:p>
    <w:p w:rsidR="00927C5D" w:rsidRDefault="00927C5D" w:rsidP="003B4F7E">
      <w:pPr>
        <w:pStyle w:val="ListParagraph"/>
        <w:numPr>
          <w:ilvl w:val="2"/>
          <w:numId w:val="24"/>
        </w:numPr>
        <w:suppressAutoHyphens w:val="0"/>
        <w:spacing w:after="120"/>
        <w:ind w:left="1134" w:hanging="567"/>
      </w:pPr>
      <w:r w:rsidRPr="00522E04">
        <w:t>Ja noteiktajā termiņā netiek izpildīti paredzētie darbi;</w:t>
      </w:r>
    </w:p>
    <w:p w:rsidR="00927C5D" w:rsidRDefault="00927C5D" w:rsidP="00927C5D">
      <w:pPr>
        <w:suppressAutoHyphens w:val="0"/>
        <w:spacing w:after="120"/>
      </w:pPr>
    </w:p>
    <w:p w:rsidR="00927C5D" w:rsidRPr="009B5EB0" w:rsidRDefault="00927C5D" w:rsidP="00927C5D">
      <w:pPr>
        <w:pStyle w:val="ListParagraph"/>
        <w:suppressAutoHyphens w:val="0"/>
        <w:spacing w:after="120"/>
        <w:ind w:left="360"/>
        <w:jc w:val="center"/>
        <w:rPr>
          <w:b/>
          <w:sz w:val="28"/>
          <w:szCs w:val="28"/>
        </w:rPr>
      </w:pPr>
      <w:r w:rsidRPr="009B5EB0">
        <w:rPr>
          <w:b/>
          <w:sz w:val="28"/>
          <w:szCs w:val="28"/>
        </w:rPr>
        <w:t>Objekta digitālā uzmērīšana</w:t>
      </w:r>
    </w:p>
    <w:p w:rsidR="00927C5D" w:rsidRDefault="00927C5D" w:rsidP="003B4F7E">
      <w:pPr>
        <w:pStyle w:val="ListParagraph"/>
        <w:numPr>
          <w:ilvl w:val="0"/>
          <w:numId w:val="18"/>
        </w:numPr>
        <w:suppressAutoHyphens w:val="0"/>
        <w:spacing w:after="120"/>
        <w:ind w:left="567" w:hanging="567"/>
      </w:pPr>
      <w:r>
        <w:t xml:space="preserve">Būvuzņēmējam uz sava rēķina jānodrošina Būvprojektā paredzēto uzbūvēto inženierkomunikāciju novietojuma uzmērījumus digitālā veidā LKS 92 koordinātu sistēmā. Uzmērījumus jāveic komersantam, kuram ir Valsts zemes dienesta izsniegta licence ģeodēziskajiem darbiem. </w:t>
      </w:r>
    </w:p>
    <w:p w:rsidR="00927C5D" w:rsidRDefault="00927C5D" w:rsidP="003B4F7E">
      <w:pPr>
        <w:pStyle w:val="ListParagraph"/>
        <w:numPr>
          <w:ilvl w:val="0"/>
          <w:numId w:val="18"/>
        </w:numPr>
        <w:suppressAutoHyphens w:val="0"/>
        <w:spacing w:after="120"/>
        <w:ind w:left="567" w:hanging="567"/>
      </w:pPr>
      <w:r>
        <w:t xml:space="preserve">Uzmērījumi izpildāmi digitālā formā ar būves un tās elementu kopu topogrāfisko attēlojumu (sarkano līniju vai atsevišķos gadījumos ceļa vai ielas braucamās daļas robežās) MicroStation un AutoCad programmas vidē. </w:t>
      </w:r>
    </w:p>
    <w:p w:rsidR="00927C5D" w:rsidRDefault="00927C5D" w:rsidP="003B4F7E">
      <w:pPr>
        <w:pStyle w:val="ListParagraph"/>
        <w:numPr>
          <w:ilvl w:val="0"/>
          <w:numId w:val="18"/>
        </w:numPr>
        <w:suppressAutoHyphens w:val="0"/>
        <w:spacing w:after="120"/>
        <w:ind w:left="567" w:hanging="567"/>
      </w:pPr>
      <w:r>
        <w:t xml:space="preserve">Topogrāfiskam attēlojumam šūnu un līniju stilu bibliotēkas jāveido pēc ″topo 500.rsc″, kuru var saņemt Valsts zemes dienesta Lielrīgas reģionālās nodaļas Ģeodēzijas un kartogrāfijas daļā. </w:t>
      </w:r>
    </w:p>
    <w:p w:rsidR="00927C5D" w:rsidRDefault="00927C5D" w:rsidP="003B4F7E">
      <w:pPr>
        <w:pStyle w:val="ListParagraph"/>
        <w:numPr>
          <w:ilvl w:val="0"/>
          <w:numId w:val="18"/>
        </w:numPr>
        <w:suppressAutoHyphens w:val="0"/>
        <w:spacing w:after="120"/>
        <w:ind w:left="567" w:hanging="567"/>
      </w:pPr>
      <w:r>
        <w:t>Brauktuves, gājēju un velosipēdu celiņu, ietves un zaļās zonas laukumu attēlojumos jālieto pildījums (angļu val. ″fill″).</w:t>
      </w:r>
    </w:p>
    <w:p w:rsidR="00927C5D" w:rsidRDefault="00927C5D" w:rsidP="003B4F7E">
      <w:pPr>
        <w:pStyle w:val="ListParagraph"/>
        <w:numPr>
          <w:ilvl w:val="0"/>
          <w:numId w:val="18"/>
        </w:numPr>
        <w:suppressAutoHyphens w:val="0"/>
        <w:spacing w:after="120"/>
        <w:ind w:left="567" w:hanging="567"/>
      </w:pPr>
      <w:r>
        <w:t>Uzmērījumi jāizpilda mērogā M 1:500. Uzmērījuma kopijā (kompaktdiska formātā un elektroniskā formātā .dwg) grafiskā veidā ir jāparāda šādi lielumi:</w:t>
      </w:r>
    </w:p>
    <w:p w:rsidR="00927C5D" w:rsidRDefault="00927C5D" w:rsidP="003B4F7E">
      <w:pPr>
        <w:pStyle w:val="ListParagraph"/>
        <w:numPr>
          <w:ilvl w:val="2"/>
          <w:numId w:val="25"/>
        </w:numPr>
        <w:suppressAutoHyphens w:val="0"/>
        <w:spacing w:after="120"/>
        <w:ind w:left="1134" w:hanging="567"/>
      </w:pPr>
      <w:r>
        <w:t>brauktuves pārbūvētā seguma robežas (neietverot apmaļu platību), platība, garums un platums brīvi izvēlētā vietā;</w:t>
      </w:r>
    </w:p>
    <w:p w:rsidR="00927C5D" w:rsidRDefault="00927C5D" w:rsidP="003B4F7E">
      <w:pPr>
        <w:pStyle w:val="ListParagraph"/>
        <w:numPr>
          <w:ilvl w:val="2"/>
          <w:numId w:val="25"/>
        </w:numPr>
        <w:suppressAutoHyphens w:val="0"/>
        <w:spacing w:after="120"/>
        <w:ind w:left="1134" w:hanging="567"/>
      </w:pPr>
      <w:r>
        <w:t>nomales seguma robežas (neietverot apmaļu platību), platība, garums un platums brīvi izvēlētā vietā;</w:t>
      </w:r>
    </w:p>
    <w:p w:rsidR="00927C5D" w:rsidRDefault="00927C5D" w:rsidP="003B4F7E">
      <w:pPr>
        <w:pStyle w:val="ListParagraph"/>
        <w:numPr>
          <w:ilvl w:val="2"/>
          <w:numId w:val="25"/>
        </w:numPr>
        <w:suppressAutoHyphens w:val="0"/>
        <w:spacing w:after="120"/>
        <w:ind w:left="1134" w:hanging="567"/>
      </w:pPr>
      <w:r>
        <w:t>iebrauktuves, nobrauktuves seguma robežas (neietverot apmaļu platību), platība, garums un platums;</w:t>
      </w:r>
    </w:p>
    <w:p w:rsidR="00927C5D" w:rsidRDefault="00927C5D" w:rsidP="003B4F7E">
      <w:pPr>
        <w:pStyle w:val="ListParagraph"/>
        <w:numPr>
          <w:ilvl w:val="2"/>
          <w:numId w:val="25"/>
        </w:numPr>
        <w:suppressAutoHyphens w:val="0"/>
        <w:spacing w:after="120"/>
        <w:ind w:left="1134" w:hanging="567"/>
      </w:pPr>
      <w:r>
        <w:t>ietvju atjaunotā seguma robežas (neietverot apmaļu platību), platība, garums, platums brīvi izvēlētā vietā;</w:t>
      </w:r>
    </w:p>
    <w:p w:rsidR="00927C5D" w:rsidRDefault="00927C5D" w:rsidP="003B4F7E">
      <w:pPr>
        <w:pStyle w:val="ListParagraph"/>
        <w:numPr>
          <w:ilvl w:val="2"/>
          <w:numId w:val="25"/>
        </w:numPr>
        <w:suppressAutoHyphens w:val="0"/>
        <w:spacing w:after="120"/>
        <w:ind w:left="1134" w:hanging="567"/>
      </w:pPr>
      <w:r>
        <w:t>atjaunotās vai iztīrītas caurtekas robežas un apjoms;</w:t>
      </w:r>
    </w:p>
    <w:p w:rsidR="00927C5D" w:rsidRDefault="00927C5D" w:rsidP="003B4F7E">
      <w:pPr>
        <w:pStyle w:val="ListParagraph"/>
        <w:numPr>
          <w:ilvl w:val="2"/>
          <w:numId w:val="25"/>
        </w:numPr>
        <w:suppressAutoHyphens w:val="0"/>
        <w:spacing w:after="120"/>
        <w:ind w:left="1134" w:hanging="567"/>
      </w:pPr>
      <w:r>
        <w:t>iztīrīto grāvju un ievalku robežas un apjoms;</w:t>
      </w:r>
    </w:p>
    <w:p w:rsidR="00927C5D" w:rsidRDefault="00927C5D" w:rsidP="003B4F7E">
      <w:pPr>
        <w:pStyle w:val="ListParagraph"/>
        <w:numPr>
          <w:ilvl w:val="2"/>
          <w:numId w:val="25"/>
        </w:numPr>
        <w:suppressAutoHyphens w:val="0"/>
        <w:spacing w:after="120"/>
        <w:ind w:left="1134" w:hanging="567"/>
      </w:pPr>
      <w:r>
        <w:t>atjaunotās vai izbūvētās zaļās zonas robežas un apjoms;</w:t>
      </w:r>
    </w:p>
    <w:p w:rsidR="00927C5D" w:rsidRDefault="00927C5D" w:rsidP="003B4F7E">
      <w:pPr>
        <w:pStyle w:val="ListParagraph"/>
        <w:numPr>
          <w:ilvl w:val="2"/>
          <w:numId w:val="25"/>
        </w:numPr>
        <w:suppressAutoHyphens w:val="0"/>
        <w:spacing w:after="120"/>
        <w:ind w:left="1134" w:hanging="567"/>
      </w:pPr>
      <w:r>
        <w:t>nomainīto vai izbūvēto brauktuves, gājēju ietvju apmaļu novietojums;</w:t>
      </w:r>
    </w:p>
    <w:p w:rsidR="00927C5D" w:rsidRDefault="00927C5D" w:rsidP="003B4F7E">
      <w:pPr>
        <w:pStyle w:val="ListParagraph"/>
        <w:numPr>
          <w:ilvl w:val="2"/>
          <w:numId w:val="25"/>
        </w:numPr>
        <w:suppressAutoHyphens w:val="0"/>
        <w:spacing w:after="120"/>
        <w:ind w:left="1134" w:hanging="567"/>
      </w:pPr>
      <w:r>
        <w:t>atjaunoto vai izbūvēto apakšzemes inženierkomunikāciju lūkas;</w:t>
      </w:r>
    </w:p>
    <w:p w:rsidR="00927C5D" w:rsidRDefault="00927C5D" w:rsidP="003B4F7E">
      <w:pPr>
        <w:pStyle w:val="ListParagraph"/>
        <w:numPr>
          <w:ilvl w:val="2"/>
          <w:numId w:val="25"/>
        </w:numPr>
        <w:suppressAutoHyphens w:val="0"/>
        <w:spacing w:after="120"/>
        <w:ind w:left="1134" w:hanging="567"/>
      </w:pPr>
      <w:r>
        <w:t>citu būves elementu un inženierkomunikāciju izvietojums atjaunoto vai izbūvēto platību robežās;</w:t>
      </w:r>
    </w:p>
    <w:p w:rsidR="00927C5D" w:rsidRDefault="00927C5D" w:rsidP="003B4F7E">
      <w:pPr>
        <w:pStyle w:val="ListParagraph"/>
        <w:numPr>
          <w:ilvl w:val="2"/>
          <w:numId w:val="25"/>
        </w:numPr>
        <w:suppressAutoHyphens w:val="0"/>
        <w:spacing w:after="120"/>
        <w:ind w:left="1134" w:hanging="567"/>
      </w:pPr>
      <w:r>
        <w:t>visu attēloto elementu augstuma atzīmes 10 m koordinātu tīklā.</w:t>
      </w:r>
    </w:p>
    <w:p w:rsidR="00927C5D" w:rsidRDefault="00927C5D" w:rsidP="003B4F7E">
      <w:pPr>
        <w:pStyle w:val="ListParagraph"/>
        <w:numPr>
          <w:ilvl w:val="0"/>
          <w:numId w:val="18"/>
        </w:numPr>
        <w:suppressAutoHyphens w:val="0"/>
        <w:spacing w:after="120"/>
        <w:ind w:left="567" w:hanging="567"/>
      </w:pPr>
      <w:r>
        <w:t xml:space="preserve">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 </w:t>
      </w:r>
    </w:p>
    <w:p w:rsidR="00927C5D" w:rsidRPr="000306DC" w:rsidRDefault="00927C5D" w:rsidP="003B4F7E">
      <w:pPr>
        <w:pStyle w:val="ListParagraph"/>
        <w:numPr>
          <w:ilvl w:val="0"/>
          <w:numId w:val="18"/>
        </w:numPr>
        <w:suppressAutoHyphens w:val="0"/>
        <w:spacing w:after="120"/>
        <w:ind w:left="567" w:hanging="567"/>
      </w:pPr>
      <w:r>
        <w:t>Pasūtītājs izlases veidā var veikt digitālo uzmērījumu atbilstības papildus pārbaudes.</w:t>
      </w:r>
    </w:p>
    <w:p w:rsidR="00927C5D" w:rsidRDefault="00927C5D" w:rsidP="00927C5D">
      <w:pPr>
        <w:suppressAutoHyphens w:val="0"/>
        <w:spacing w:after="120"/>
      </w:pPr>
    </w:p>
    <w:p w:rsidR="00927C5D" w:rsidRDefault="00927C5D" w:rsidP="000E7AC5">
      <w:pPr>
        <w:pStyle w:val="Apakpunkts"/>
        <w:numPr>
          <w:ilvl w:val="0"/>
          <w:numId w:val="0"/>
        </w:numPr>
        <w:tabs>
          <w:tab w:val="left" w:pos="720"/>
        </w:tabs>
        <w:ind w:left="851" w:hanging="851"/>
        <w:jc w:val="center"/>
        <w:rPr>
          <w:rFonts w:ascii="Times New Roman" w:hAnsi="Times New Roman"/>
        </w:rPr>
      </w:pPr>
      <w:r>
        <w:rPr>
          <w:rFonts w:ascii="Times New Roman" w:hAnsi="Times New Roman"/>
        </w:rPr>
        <w:br/>
      </w:r>
    </w:p>
    <w:p w:rsidR="00927C5D" w:rsidRDefault="00927C5D">
      <w:pPr>
        <w:suppressAutoHyphens w:val="0"/>
        <w:spacing w:after="200" w:line="276" w:lineRule="auto"/>
        <w:jc w:val="left"/>
        <w:rPr>
          <w:rFonts w:eastAsia="Times New Roman"/>
          <w:b/>
          <w:sz w:val="20"/>
          <w:lang w:eastAsia="lv-LV"/>
        </w:rPr>
      </w:pPr>
      <w:r>
        <w:br w:type="page"/>
      </w:r>
    </w:p>
    <w:p w:rsidR="000E7AC5" w:rsidRDefault="000E7AC5" w:rsidP="000E7AC5">
      <w:pPr>
        <w:pStyle w:val="Apakpunkts"/>
        <w:numPr>
          <w:ilvl w:val="0"/>
          <w:numId w:val="0"/>
        </w:numPr>
        <w:tabs>
          <w:tab w:val="left" w:pos="720"/>
        </w:tabs>
        <w:ind w:left="851" w:hanging="851"/>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bookmarkStart w:id="1" w:name="_Toc335864515"/>
      <w:r>
        <w:rPr>
          <w:rFonts w:ascii="Times New Roman" w:hAnsi="Times New Roman"/>
        </w:rPr>
        <w:t>B pielikums: Veidnes piedāvājuma sagatavošanai</w:t>
      </w:r>
      <w:bookmarkEnd w:id="1"/>
    </w:p>
    <w:p w:rsidR="000E7AC5" w:rsidRDefault="000E7AC5" w:rsidP="000E7AC5">
      <w:pPr>
        <w:pStyle w:val="Punkts"/>
        <w:numPr>
          <w:ilvl w:val="0"/>
          <w:numId w:val="0"/>
        </w:numPr>
        <w:tabs>
          <w:tab w:val="left" w:pos="720"/>
        </w:tabs>
        <w:jc w:val="right"/>
        <w:rPr>
          <w:rFonts w:ascii="Times New Roman" w:hAnsi="Times New Roman"/>
        </w:rPr>
      </w:pPr>
      <w:r>
        <w:br w:type="page"/>
      </w:r>
      <w:bookmarkStart w:id="2" w:name="_Toc335864516"/>
      <w:r>
        <w:rPr>
          <w:rFonts w:ascii="Times New Roman" w:hAnsi="Times New Roman"/>
        </w:rPr>
        <w:t>B1 pielikums: Pieteikuma dalībai iepirkumā veidne</w:t>
      </w:r>
      <w:bookmarkEnd w:id="2"/>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jc w:val="center"/>
        <w:rPr>
          <w:b/>
          <w:sz w:val="28"/>
        </w:rPr>
      </w:pPr>
      <w:bookmarkStart w:id="3" w:name="_Toc335864518"/>
    </w:p>
    <w:p w:rsidR="000E7AC5" w:rsidRDefault="000E7AC5" w:rsidP="000E7AC5">
      <w:pPr>
        <w:jc w:val="center"/>
      </w:pPr>
      <w:r>
        <w:rPr>
          <w:b/>
          <w:sz w:val="28"/>
        </w:rPr>
        <w:t xml:space="preserve">Pieteikums dalībai iepirkumā </w:t>
      </w:r>
    </w:p>
    <w:p w:rsidR="000E7AC5" w:rsidRDefault="000E7AC5" w:rsidP="000E7AC5"/>
    <w:p w:rsidR="000E7AC5" w:rsidRDefault="000E7AC5" w:rsidP="000E7AC5">
      <w:r>
        <w:t>Iepirkuma Identifikācijas Nr. ____</w:t>
      </w:r>
    </w:p>
    <w:p w:rsidR="000E7AC5" w:rsidRDefault="000E7AC5" w:rsidP="000E7AC5">
      <w:pPr>
        <w:jc w:val="right"/>
      </w:pPr>
      <w:r>
        <w:t>Ādažu novada domes Iepirkuma komisijai</w:t>
      </w:r>
    </w:p>
    <w:p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rsidTr="000E7AC5">
        <w:trPr>
          <w:trHeight w:val="80"/>
        </w:trPr>
        <w:tc>
          <w:tcPr>
            <w:tcW w:w="2404" w:type="dxa"/>
            <w:tcBorders>
              <w:top w:val="nil"/>
              <w:left w:val="nil"/>
              <w:bottom w:val="single" w:sz="4" w:space="0" w:color="auto"/>
              <w:right w:val="nil"/>
            </w:tcBorders>
          </w:tcPr>
          <w:p w:rsidR="000E7AC5" w:rsidRDefault="000E7AC5" w:rsidP="000E7AC5">
            <w:pPr>
              <w:jc w:val="center"/>
            </w:pPr>
          </w:p>
        </w:tc>
        <w:tc>
          <w:tcPr>
            <w:tcW w:w="3785" w:type="dxa"/>
            <w:tcBorders>
              <w:top w:val="nil"/>
              <w:left w:val="nil"/>
              <w:bottom w:val="nil"/>
              <w:right w:val="nil"/>
            </w:tcBorders>
          </w:tcPr>
          <w:p w:rsidR="000E7AC5" w:rsidRDefault="000E7AC5" w:rsidP="000E7AC5">
            <w:pPr>
              <w:jc w:val="center"/>
            </w:pPr>
          </w:p>
        </w:tc>
        <w:tc>
          <w:tcPr>
            <w:tcW w:w="3099" w:type="dxa"/>
            <w:tcBorders>
              <w:top w:val="nil"/>
              <w:left w:val="nil"/>
              <w:bottom w:val="single" w:sz="4" w:space="0" w:color="auto"/>
              <w:right w:val="nil"/>
            </w:tcBorders>
          </w:tcPr>
          <w:p w:rsidR="000E7AC5" w:rsidRDefault="000E7AC5" w:rsidP="000E7AC5">
            <w:pPr>
              <w:jc w:val="center"/>
            </w:pPr>
          </w:p>
        </w:tc>
      </w:tr>
      <w:tr w:rsidR="000E7AC5" w:rsidTr="000E7AC5">
        <w:tc>
          <w:tcPr>
            <w:tcW w:w="2404" w:type="dxa"/>
            <w:tcBorders>
              <w:top w:val="single" w:sz="4" w:space="0" w:color="auto"/>
              <w:left w:val="nil"/>
              <w:bottom w:val="nil"/>
              <w:right w:val="nil"/>
            </w:tcBorders>
            <w:hideMark/>
          </w:tcPr>
          <w:p w:rsidR="000E7AC5" w:rsidRDefault="000E7AC5" w:rsidP="000E7AC5">
            <w:pPr>
              <w:jc w:val="center"/>
            </w:pPr>
            <w:r>
              <w:t>sastādīšanas vieta</w:t>
            </w:r>
          </w:p>
        </w:tc>
        <w:tc>
          <w:tcPr>
            <w:tcW w:w="3785" w:type="dxa"/>
            <w:tcBorders>
              <w:top w:val="nil"/>
              <w:left w:val="nil"/>
              <w:bottom w:val="nil"/>
              <w:right w:val="nil"/>
            </w:tcBorders>
          </w:tcPr>
          <w:p w:rsidR="000E7AC5" w:rsidRDefault="000E7AC5" w:rsidP="000E7AC5">
            <w:pPr>
              <w:jc w:val="center"/>
            </w:pPr>
          </w:p>
        </w:tc>
        <w:tc>
          <w:tcPr>
            <w:tcW w:w="3099" w:type="dxa"/>
            <w:tcBorders>
              <w:top w:val="single" w:sz="4" w:space="0" w:color="auto"/>
              <w:left w:val="nil"/>
              <w:bottom w:val="nil"/>
              <w:right w:val="nil"/>
            </w:tcBorders>
            <w:hideMark/>
          </w:tcPr>
          <w:p w:rsidR="000E7AC5" w:rsidRDefault="000E7AC5" w:rsidP="000E7AC5">
            <w:pPr>
              <w:jc w:val="center"/>
            </w:pPr>
            <w:r>
              <w:t>datums</w:t>
            </w:r>
          </w:p>
        </w:tc>
      </w:tr>
    </w:tbl>
    <w:p w:rsidR="000E7AC5" w:rsidRDefault="000E7AC5" w:rsidP="000E7AC5"/>
    <w:p w:rsidR="000E7AC5" w:rsidRDefault="000E7AC5" w:rsidP="000E7AC5"/>
    <w:p w:rsidR="000E7AC5" w:rsidRDefault="000E7AC5" w:rsidP="000E7AC5">
      <w:r>
        <w:t>Saskaņā ar Nolikumu es apakšā parakstījies apliecinu, ka:</w:t>
      </w:r>
    </w:p>
    <w:p w:rsidR="000E7AC5" w:rsidRDefault="000E7AC5" w:rsidP="00F065A2">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0E7AC5" w:rsidRDefault="000E7AC5" w:rsidP="00F065A2">
      <w:pPr>
        <w:numPr>
          <w:ilvl w:val="0"/>
          <w:numId w:val="16"/>
        </w:numPr>
        <w:suppressAutoHyphens w:val="0"/>
        <w:ind w:left="426"/>
      </w:pPr>
      <w:r>
        <w:t>Pievienotie dokumenti veido šo piedāvājumu.</w:t>
      </w:r>
    </w:p>
    <w:p w:rsidR="009F699F" w:rsidRPr="00260767" w:rsidRDefault="009F699F" w:rsidP="00F065A2">
      <w:pPr>
        <w:numPr>
          <w:ilvl w:val="0"/>
          <w:numId w:val="1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9F699F" w:rsidRDefault="009F699F" w:rsidP="009F699F">
      <w:pPr>
        <w:suppressAutoHyphens w:val="0"/>
        <w:ind w:left="426"/>
      </w:pPr>
    </w:p>
    <w:p w:rsidR="000E7AC5" w:rsidRDefault="000E7AC5" w:rsidP="000E7AC5"/>
    <w:p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pretendentu</w:t>
            </w:r>
          </w:p>
        </w:tc>
      </w:tr>
      <w:tr w:rsidR="000E7AC5" w:rsidTr="000E7AC5">
        <w:trPr>
          <w:cantSplit/>
        </w:trPr>
        <w:tc>
          <w:tcPr>
            <w:tcW w:w="2508" w:type="dxa"/>
            <w:gridSpan w:val="2"/>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Finanšu rekvizīti</w:t>
            </w:r>
          </w:p>
        </w:tc>
      </w:tr>
      <w:tr w:rsidR="000E7AC5" w:rsidTr="000E7AC5">
        <w:trPr>
          <w:cantSplit/>
        </w:trPr>
        <w:tc>
          <w:tcPr>
            <w:tcW w:w="2198" w:type="dxa"/>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pretendenta kontaktpersonu (atbildīgo personu)</w:t>
            </w:r>
          </w:p>
        </w:tc>
      </w:tr>
      <w:tr w:rsidR="000E7AC5" w:rsidTr="000E7AC5">
        <w:trPr>
          <w:cantSplit/>
        </w:trPr>
        <w:tc>
          <w:tcPr>
            <w:tcW w:w="2198" w:type="dxa"/>
            <w:hideMark/>
          </w:tcPr>
          <w:p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bl>
    <w:p w:rsidR="000E7AC5" w:rsidRDefault="000E7AC5" w:rsidP="000E7AC5">
      <w:pPr>
        <w:spacing w:after="120"/>
        <w:jc w:val="center"/>
        <w:rPr>
          <w:b/>
        </w:rPr>
      </w:pPr>
    </w:p>
    <w:p w:rsidR="000E7AC5" w:rsidRDefault="000E7AC5" w:rsidP="000E7AC5">
      <w:pPr>
        <w:spacing w:after="120"/>
        <w:jc w:val="center"/>
        <w:rPr>
          <w:b/>
        </w:rPr>
      </w:pPr>
    </w:p>
    <w:p w:rsidR="000E7AC5" w:rsidRDefault="000E7AC5" w:rsidP="000E7AC5"/>
    <w:p w:rsidR="000E7AC5" w:rsidRDefault="000E7AC5" w:rsidP="000E7AC5">
      <w:pPr>
        <w:rPr>
          <w:b/>
          <w:bCs/>
        </w:rPr>
      </w:pPr>
      <w:r>
        <w:rPr>
          <w:b/>
          <w:bCs/>
        </w:rPr>
        <w:t>Ar šo apliecinām, ka visa piedāvājumā iesniegtā informācija ir patiesa.</w:t>
      </w:r>
    </w:p>
    <w:p w:rsidR="000E7AC5" w:rsidRDefault="000E7AC5" w:rsidP="000E7AC5">
      <w:pPr>
        <w:rPr>
          <w:b/>
          <w:bCs/>
        </w:rPr>
      </w:pPr>
    </w:p>
    <w:p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0E7AC5" w:rsidRDefault="000E7AC5" w:rsidP="000E7AC5">
      <w:pPr>
        <w:rPr>
          <w:b/>
          <w:bCs/>
        </w:rPr>
      </w:pPr>
    </w:p>
    <w:p w:rsidR="000E7AC5" w:rsidRDefault="000E7AC5" w:rsidP="000E7AC5">
      <w:pPr>
        <w:rPr>
          <w:b/>
          <w:bCs/>
        </w:rPr>
      </w:pPr>
    </w:p>
    <w:p w:rsidR="000E7AC5" w:rsidRDefault="000E7AC5" w:rsidP="000E7AC5">
      <w:pPr>
        <w:rPr>
          <w:b/>
          <w:bCs/>
        </w:rPr>
      </w:pPr>
    </w:p>
    <w:p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bl>
    <w:p w:rsidR="000E7AC5" w:rsidRDefault="000E7AC5" w:rsidP="000E7AC5">
      <w:pPr>
        <w:pStyle w:val="Header"/>
        <w:ind w:firstLine="720"/>
      </w:pPr>
    </w:p>
    <w:p w:rsidR="000E7AC5" w:rsidRDefault="000E7AC5" w:rsidP="000E7AC5">
      <w:pPr>
        <w:pStyle w:val="Header"/>
        <w:ind w:firstLine="720"/>
      </w:pPr>
    </w:p>
    <w:p w:rsidR="000E7AC5" w:rsidRDefault="000E7AC5" w:rsidP="000E7AC5">
      <w:pPr>
        <w:pStyle w:val="Header"/>
        <w:ind w:firstLine="720"/>
        <w:rPr>
          <w:color w:val="548DD4"/>
        </w:rPr>
      </w:pPr>
      <w:r>
        <w:rPr>
          <w:lang w:val="lv-LV"/>
        </w:rPr>
        <w:t>Z.v.</w:t>
      </w:r>
    </w:p>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Pr>
        <w:pStyle w:val="Punkts"/>
        <w:numPr>
          <w:ilvl w:val="0"/>
          <w:numId w:val="0"/>
        </w:numPr>
        <w:tabs>
          <w:tab w:val="left" w:pos="720"/>
        </w:tabs>
        <w:jc w:val="right"/>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bookmarkStart w:id="4" w:name="_Hlk511650705"/>
      <w:r>
        <w:rPr>
          <w:rFonts w:ascii="Times New Roman" w:hAnsi="Times New Roman"/>
        </w:rPr>
        <w:t>B2 pielikums: Veikto būvdarbu saraksta veidne</w:t>
      </w:r>
      <w:bookmarkEnd w:id="3"/>
    </w:p>
    <w:bookmarkEnd w:id="4"/>
    <w:p w:rsidR="008558AC" w:rsidRDefault="008558AC" w:rsidP="008558AC">
      <w:pPr>
        <w:pStyle w:val="Apakpunkts"/>
        <w:numPr>
          <w:ilvl w:val="0"/>
          <w:numId w:val="0"/>
        </w:numPr>
        <w:ind w:left="851"/>
      </w:pPr>
    </w:p>
    <w:p w:rsidR="008558AC" w:rsidRPr="008558AC" w:rsidRDefault="008558AC" w:rsidP="008558AC">
      <w:pPr>
        <w:pStyle w:val="Apakpunkts"/>
        <w:numPr>
          <w:ilvl w:val="0"/>
          <w:numId w:val="0"/>
        </w:numPr>
        <w:ind w:left="851"/>
      </w:pPr>
    </w:p>
    <w:p w:rsidR="000E7AC5" w:rsidRDefault="000E7AC5" w:rsidP="000E7AC5">
      <w:pPr>
        <w:pStyle w:val="Apakpunkts"/>
        <w:numPr>
          <w:ilvl w:val="0"/>
          <w:numId w:val="0"/>
        </w:numPr>
        <w:tabs>
          <w:tab w:val="left" w:pos="720"/>
        </w:tabs>
        <w:rPr>
          <w:rFonts w:ascii="Times New Roman" w:hAnsi="Times New Roman"/>
          <w:highlight w:val="green"/>
        </w:rPr>
      </w:pPr>
    </w:p>
    <w:p w:rsidR="000E7AC5" w:rsidRDefault="000E7AC5" w:rsidP="000E7AC5">
      <w:pPr>
        <w:jc w:val="center"/>
        <w:rPr>
          <w:b/>
          <w:sz w:val="20"/>
          <w:szCs w:val="20"/>
        </w:rPr>
      </w:pPr>
      <w:r>
        <w:rPr>
          <w:b/>
          <w:sz w:val="20"/>
          <w:szCs w:val="20"/>
        </w:rPr>
        <w:t>VEIKTO BŪVDARBU SARAKSTS</w:t>
      </w:r>
    </w:p>
    <w:p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97"/>
        <w:gridCol w:w="1271"/>
        <w:gridCol w:w="672"/>
        <w:gridCol w:w="1266"/>
        <w:gridCol w:w="1773"/>
        <w:gridCol w:w="1578"/>
      </w:tblGrid>
      <w:tr w:rsidR="000E7AC5"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Nr.</w:t>
            </w:r>
          </w:p>
          <w:p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 xml:space="preserve">Pašu spēkiem veiktais darbu apjoms </w:t>
            </w:r>
          </w:p>
          <w:p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bl>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b w:val="0"/>
        </w:rPr>
      </w:pPr>
    </w:p>
    <w:p w:rsidR="000E7AC5" w:rsidRDefault="000E7AC5" w:rsidP="000E7AC5">
      <w:pPr>
        <w:pStyle w:val="BodyText"/>
        <w:spacing w:after="0"/>
        <w:rPr>
          <w:sz w:val="20"/>
        </w:rPr>
      </w:pPr>
    </w:p>
    <w:p w:rsidR="000E7AC5" w:rsidRDefault="000E7AC5" w:rsidP="000E7AC5">
      <w:pPr>
        <w:pStyle w:val="BodyText"/>
        <w:spacing w:after="0"/>
        <w:rPr>
          <w:b/>
          <w:i/>
          <w:sz w:val="20"/>
        </w:rPr>
      </w:pPr>
      <w:r>
        <w:rPr>
          <w:b/>
          <w:i/>
          <w:sz w:val="20"/>
        </w:rPr>
        <w:t xml:space="preserve">Pielikumā: </w:t>
      </w:r>
    </w:p>
    <w:p w:rsidR="000E7AC5" w:rsidRDefault="000E7AC5" w:rsidP="000E7AC5">
      <w:pPr>
        <w:pStyle w:val="BodyText"/>
        <w:spacing w:after="0"/>
        <w:rPr>
          <w:sz w:val="20"/>
        </w:rPr>
      </w:pPr>
      <w:r>
        <w:rPr>
          <w:sz w:val="20"/>
        </w:rPr>
        <w:t>Atsauksme Nr.1 no  ________________</w:t>
      </w:r>
    </w:p>
    <w:p w:rsidR="000E7AC5" w:rsidRDefault="000E7AC5" w:rsidP="000E7AC5">
      <w:pPr>
        <w:pStyle w:val="BodyText"/>
        <w:spacing w:after="0"/>
        <w:rPr>
          <w:sz w:val="20"/>
        </w:rPr>
      </w:pPr>
      <w:r>
        <w:rPr>
          <w:sz w:val="20"/>
        </w:rPr>
        <w:t>Atsauksme Nr.2 no ________________</w:t>
      </w:r>
    </w:p>
    <w:p w:rsidR="000E7AC5" w:rsidRDefault="000E7AC5" w:rsidP="000E7AC5">
      <w:pPr>
        <w:pStyle w:val="Apakpunkts"/>
        <w:numPr>
          <w:ilvl w:val="0"/>
          <w:numId w:val="0"/>
        </w:numPr>
        <w:tabs>
          <w:tab w:val="left" w:pos="720"/>
        </w:tabs>
        <w:ind w:left="851" w:hanging="851"/>
        <w:rPr>
          <w:rFonts w:ascii="Times New Roman" w:hAnsi="Times New Roman"/>
        </w:rPr>
      </w:pPr>
    </w:p>
    <w:p w:rsidR="00F8591D" w:rsidRPr="00F6494E" w:rsidRDefault="000E7AC5" w:rsidP="00F8591D">
      <w:pPr>
        <w:tabs>
          <w:tab w:val="left" w:pos="720"/>
        </w:tabs>
        <w:suppressAutoHyphens w:val="0"/>
        <w:jc w:val="right"/>
        <w:rPr>
          <w:rFonts w:eastAsia="Times New Roman"/>
          <w:b/>
          <w:sz w:val="20"/>
          <w:lang w:eastAsia="lv-LV"/>
        </w:rPr>
      </w:pPr>
      <w:r>
        <w:br w:type="page"/>
      </w:r>
      <w:bookmarkStart w:id="5" w:name="_Toc335864520"/>
      <w:r w:rsidR="00F3120D">
        <w:t xml:space="preserve"> </w:t>
      </w:r>
      <w:bookmarkStart w:id="6" w:name="_Toc335864519"/>
      <w:bookmarkStart w:id="7" w:name="_Hlk513710173"/>
      <w:r w:rsidR="00F8591D" w:rsidRPr="00F6494E">
        <w:rPr>
          <w:rFonts w:eastAsia="Times New Roman"/>
          <w:b/>
          <w:sz w:val="20"/>
          <w:lang w:eastAsia="lv-LV"/>
        </w:rPr>
        <w:t>B3 pielikums: Speciālistu saraksta veidne</w:t>
      </w:r>
      <w:bookmarkEnd w:id="6"/>
    </w:p>
    <w:p w:rsidR="00F8591D" w:rsidRPr="00F6494E" w:rsidRDefault="00F8591D" w:rsidP="00F8591D">
      <w:pPr>
        <w:tabs>
          <w:tab w:val="left" w:pos="720"/>
        </w:tabs>
        <w:suppressAutoHyphens w:val="0"/>
        <w:jc w:val="left"/>
        <w:rPr>
          <w:rFonts w:eastAsia="Times New Roman"/>
          <w:b/>
          <w:sz w:val="20"/>
          <w:lang w:eastAsia="lv-LV"/>
        </w:rPr>
      </w:pPr>
    </w:p>
    <w:bookmarkEnd w:id="7"/>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rsidR="00F8591D" w:rsidRPr="00F6494E" w:rsidRDefault="00F8591D" w:rsidP="00F8591D">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8591D" w:rsidRPr="00F6494E" w:rsidTr="00321850">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rsidR="00F8591D" w:rsidRPr="00F6494E" w:rsidRDefault="00F8591D" w:rsidP="00321850">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8591D" w:rsidRPr="00F6494E" w:rsidRDefault="00F8591D" w:rsidP="00321850">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r>
    </w:tbl>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CB0829" w:rsidRDefault="00F8591D" w:rsidP="00F8591D">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bookmarkStart w:id="8" w:name="_Hlk513710182"/>
      <w:r w:rsidRPr="00CB0829">
        <w:rPr>
          <w:rFonts w:ascii="Times New Roman" w:hAnsi="Times New Roman"/>
        </w:rPr>
        <w:t>B4 pielikums: CV veidne</w:t>
      </w:r>
    </w:p>
    <w:bookmarkEnd w:id="8"/>
    <w:p w:rsidR="00F8591D" w:rsidRPr="00CB0829" w:rsidRDefault="00F8591D" w:rsidP="00F8591D">
      <w:pPr>
        <w:tabs>
          <w:tab w:val="left" w:pos="720"/>
        </w:tabs>
        <w:suppressAutoHyphens w:val="0"/>
        <w:jc w:val="center"/>
        <w:rPr>
          <w:rFonts w:eastAsia="Times New Roman"/>
          <w:sz w:val="20"/>
          <w:lang w:eastAsia="lv-LV"/>
        </w:rPr>
      </w:pPr>
    </w:p>
    <w:p w:rsidR="00F8591D" w:rsidRPr="00CB0829" w:rsidRDefault="00F8591D" w:rsidP="00F8591D">
      <w:pPr>
        <w:suppressAutoHyphens w:val="0"/>
        <w:jc w:val="center"/>
        <w:rPr>
          <w:rFonts w:eastAsia="Times New Roman"/>
          <w:bCs/>
          <w:i/>
          <w:iCs/>
          <w:sz w:val="20"/>
          <w:lang w:eastAsia="en-US"/>
        </w:rPr>
      </w:pPr>
    </w:p>
    <w:p w:rsidR="00F8591D" w:rsidRPr="00CB0829" w:rsidRDefault="00F8591D" w:rsidP="00F8591D">
      <w:pPr>
        <w:suppressAutoHyphens w:val="0"/>
        <w:jc w:val="center"/>
        <w:rPr>
          <w:rFonts w:eastAsia="Times New Roman"/>
          <w:sz w:val="20"/>
          <w:lang w:eastAsia="lv-LV"/>
        </w:rPr>
      </w:pP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Uzvārds:</w:t>
      </w: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Vārds:</w:t>
      </w: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Izglītība:</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jc w:val="left"/>
        <w:rPr>
          <w:rFonts w:eastAsia="Times New Roman"/>
          <w:bCs/>
          <w:sz w:val="20"/>
          <w:lang w:eastAsia="lv-LV"/>
        </w:rPr>
      </w:pP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Rakstot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jc w:val="left"/>
        <w:rPr>
          <w:rFonts w:eastAsia="Times New Roman"/>
          <w:bCs/>
          <w:sz w:val="20"/>
          <w:lang w:eastAsia="lv-LV"/>
        </w:rPr>
      </w:pP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Dalība profesionālās organizācijās:</w:t>
      </w: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 xml:space="preserve">Citas prasmes: </w:t>
      </w: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Profesionālā pieredze:</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689"/>
        <w:gridCol w:w="739"/>
        <w:gridCol w:w="4159"/>
      </w:tblGrid>
      <w:tr w:rsidR="00F8591D" w:rsidRPr="00CB0829" w:rsidTr="003218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ind w:left="360"/>
        <w:rPr>
          <w:sz w:val="20"/>
        </w:rPr>
      </w:pPr>
    </w:p>
    <w:p w:rsidR="00F8591D" w:rsidRPr="00CB0829" w:rsidRDefault="00F8591D" w:rsidP="003B4F7E">
      <w:pPr>
        <w:numPr>
          <w:ilvl w:val="0"/>
          <w:numId w:val="20"/>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rsidR="00F8591D" w:rsidRPr="00CB0829" w:rsidRDefault="00F8591D" w:rsidP="00F8591D">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240"/>
        <w:gridCol w:w="1833"/>
        <w:gridCol w:w="2406"/>
        <w:gridCol w:w="1441"/>
      </w:tblGrid>
      <w:tr w:rsidR="00F8591D" w:rsidRPr="00CB0829" w:rsidTr="003218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rPr>
          <w:rFonts w:eastAsia="Times New Roman"/>
          <w:b/>
          <w:sz w:val="20"/>
          <w:lang w:eastAsia="lv-LV"/>
        </w:rPr>
      </w:pPr>
    </w:p>
    <w:p w:rsidR="00F8591D" w:rsidRPr="00CB0829" w:rsidRDefault="00F8591D" w:rsidP="00F8591D">
      <w:pPr>
        <w:ind w:left="360"/>
        <w:rPr>
          <w:sz w:val="20"/>
        </w:rPr>
      </w:pPr>
    </w:p>
    <w:p w:rsidR="00F8591D" w:rsidRPr="00CB0829" w:rsidRDefault="00F8591D" w:rsidP="00F8591D">
      <w:pPr>
        <w:ind w:left="360"/>
        <w:rPr>
          <w:sz w:val="20"/>
        </w:rPr>
      </w:pPr>
      <w:r w:rsidRPr="00CB0829">
        <w:rPr>
          <w:sz w:val="20"/>
        </w:rPr>
        <w:t xml:space="preserve">Es apņemos </w:t>
      </w:r>
    </w:p>
    <w:p w:rsidR="00F8591D" w:rsidRPr="00CB0829" w:rsidRDefault="00F8591D" w:rsidP="00F8591D">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jc w:val="center"/>
              <w:rPr>
                <w:b/>
                <w:bCs/>
                <w:sz w:val="20"/>
              </w:rPr>
            </w:pPr>
            <w:r w:rsidRPr="00CB0829">
              <w:rPr>
                <w:b/>
                <w:bCs/>
                <w:sz w:val="20"/>
              </w:rPr>
              <w:t>Līdz</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&lt;1.perioda beigas&gt;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&lt;2.perioda beigas&gt;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sz w:val="20"/>
              </w:rPr>
            </w:pPr>
            <w:r w:rsidRPr="00CB0829">
              <w:rPr>
                <w:sz w:val="20"/>
                <w:highlight w:val="lightGray"/>
              </w:rPr>
              <w:t>&lt;…&gt;</w:t>
            </w:r>
          </w:p>
        </w:tc>
      </w:tr>
    </w:tbl>
    <w:p w:rsidR="00F8591D" w:rsidRPr="00CB0829" w:rsidRDefault="00F8591D" w:rsidP="00F8591D">
      <w:pPr>
        <w:rPr>
          <w:sz w:val="22"/>
        </w:rPr>
      </w:pPr>
    </w:p>
    <w:p w:rsidR="00F8591D" w:rsidRPr="00CB0829" w:rsidRDefault="00F8591D" w:rsidP="00F8591D">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rsidR="00F8591D" w:rsidRPr="00CB0829" w:rsidRDefault="00F8591D" w:rsidP="00F8591D">
      <w:pPr>
        <w:rPr>
          <w:sz w:val="22"/>
        </w:rPr>
      </w:pPr>
    </w:p>
    <w:tbl>
      <w:tblPr>
        <w:tblW w:w="0" w:type="auto"/>
        <w:tblInd w:w="108" w:type="dxa"/>
        <w:tblLook w:val="04A0" w:firstRow="1" w:lastRow="0" w:firstColumn="1" w:lastColumn="0" w:noHBand="0" w:noVBand="1"/>
      </w:tblPr>
      <w:tblGrid>
        <w:gridCol w:w="1642"/>
      </w:tblGrid>
      <w:tr w:rsidR="00F8591D" w:rsidRPr="00CB0829" w:rsidTr="00321850">
        <w:trPr>
          <w:trHeight w:val="284"/>
        </w:trPr>
        <w:tc>
          <w:tcPr>
            <w:tcW w:w="0" w:type="auto"/>
            <w:vAlign w:val="center"/>
            <w:hideMark/>
          </w:tcPr>
          <w:p w:rsidR="00F8591D" w:rsidRPr="00CB0829" w:rsidRDefault="00F8591D" w:rsidP="00321850">
            <w:pPr>
              <w:rPr>
                <w:bCs/>
                <w:sz w:val="20"/>
                <w:highlight w:val="lightGray"/>
              </w:rPr>
            </w:pPr>
            <w:r w:rsidRPr="00CB0829">
              <w:rPr>
                <w:bCs/>
                <w:sz w:val="20"/>
                <w:highlight w:val="lightGray"/>
              </w:rPr>
              <w:t>&lt;Vārds, uzvārds&gt;</w:t>
            </w:r>
          </w:p>
        </w:tc>
      </w:tr>
      <w:tr w:rsidR="00F8591D" w:rsidRPr="00CB0829" w:rsidTr="00321850">
        <w:trPr>
          <w:trHeight w:val="284"/>
        </w:trPr>
        <w:tc>
          <w:tcPr>
            <w:tcW w:w="0" w:type="auto"/>
            <w:vAlign w:val="center"/>
            <w:hideMark/>
          </w:tcPr>
          <w:p w:rsidR="00F8591D" w:rsidRPr="00CB0829" w:rsidRDefault="00F8591D" w:rsidP="00321850">
            <w:pPr>
              <w:rPr>
                <w:bCs/>
                <w:sz w:val="20"/>
                <w:highlight w:val="lightGray"/>
              </w:rPr>
            </w:pPr>
            <w:r w:rsidRPr="00CB0829">
              <w:rPr>
                <w:bCs/>
                <w:sz w:val="20"/>
                <w:highlight w:val="lightGray"/>
              </w:rPr>
              <w:t>&lt;Paraksts&gt;</w:t>
            </w:r>
          </w:p>
        </w:tc>
      </w:tr>
      <w:tr w:rsidR="00F8591D" w:rsidRPr="00CB0829" w:rsidTr="00321850">
        <w:trPr>
          <w:trHeight w:val="284"/>
        </w:trPr>
        <w:tc>
          <w:tcPr>
            <w:tcW w:w="0" w:type="auto"/>
            <w:vAlign w:val="center"/>
            <w:hideMark/>
          </w:tcPr>
          <w:p w:rsidR="00F8591D" w:rsidRPr="00CB0829" w:rsidRDefault="00F8591D" w:rsidP="00321850">
            <w:pPr>
              <w:rPr>
                <w:bCs/>
                <w:sz w:val="20"/>
              </w:rPr>
            </w:pPr>
            <w:r w:rsidRPr="00CB0829">
              <w:rPr>
                <w:bCs/>
                <w:sz w:val="20"/>
              </w:rPr>
              <w:t>&lt;Datums&gt;</w:t>
            </w:r>
          </w:p>
        </w:tc>
      </w:tr>
    </w:tbl>
    <w:p w:rsidR="00F8591D" w:rsidRPr="00CB0829" w:rsidRDefault="00F8591D" w:rsidP="00F8591D">
      <w:pPr>
        <w:suppressAutoHyphens w:val="0"/>
        <w:jc w:val="left"/>
        <w:rPr>
          <w:rFonts w:eastAsia="Times New Roman"/>
          <w:sz w:val="20"/>
          <w:lang w:eastAsia="en-US"/>
        </w:rPr>
      </w:pPr>
    </w:p>
    <w:p w:rsidR="00F8591D" w:rsidRPr="00CB0829" w:rsidRDefault="00F8591D" w:rsidP="00F8591D">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rsidR="00F8591D" w:rsidRPr="00CB0829" w:rsidRDefault="00F8591D" w:rsidP="00F8591D">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&lt;Darba devēja nosaukums&gt;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&lt;Reģistrācijas numurs&gt;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&lt;Adrese&gt;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rsidR="00F8591D" w:rsidRPr="00CB0829" w:rsidRDefault="00F8591D" w:rsidP="00F8591D">
      <w:pPr>
        <w:suppressAutoHyphens w:val="0"/>
        <w:ind w:left="360"/>
        <w:rPr>
          <w:rFonts w:eastAsia="Times New Roman"/>
          <w:sz w:val="20"/>
          <w:lang w:eastAsia="en-US"/>
        </w:rPr>
      </w:pPr>
    </w:p>
    <w:p w:rsidR="00F8591D" w:rsidRPr="00CB0829" w:rsidRDefault="00F8591D" w:rsidP="00F8591D">
      <w:pPr>
        <w:tabs>
          <w:tab w:val="left" w:pos="720"/>
        </w:tabs>
        <w:suppressAutoHyphens w:val="0"/>
        <w:jc w:val="left"/>
        <w:rPr>
          <w:rFonts w:eastAsia="Times New Roman"/>
          <w:b/>
          <w:sz w:val="20"/>
          <w:lang w:eastAsia="lv-LV"/>
        </w:rPr>
      </w:pPr>
    </w:p>
    <w:p w:rsidR="00F3120D" w:rsidRDefault="00F8591D" w:rsidP="00F8591D">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p>
    <w:p w:rsidR="000E7AC5" w:rsidRDefault="000E7AC5" w:rsidP="000E7AC5">
      <w:pPr>
        <w:pStyle w:val="Punkts"/>
        <w:numPr>
          <w:ilvl w:val="0"/>
          <w:numId w:val="0"/>
        </w:numPr>
        <w:tabs>
          <w:tab w:val="left" w:pos="720"/>
        </w:tabs>
        <w:jc w:val="right"/>
        <w:rPr>
          <w:rFonts w:ascii="Times New Roman" w:hAnsi="Times New Roman"/>
        </w:rPr>
      </w:pPr>
      <w:bookmarkStart w:id="9" w:name="_Toc335864521"/>
      <w:bookmarkStart w:id="10" w:name="_Hlk511650715"/>
      <w:bookmarkEnd w:id="5"/>
      <w:r>
        <w:rPr>
          <w:rFonts w:ascii="Times New Roman" w:hAnsi="Times New Roman"/>
        </w:rPr>
        <w:t>B</w:t>
      </w:r>
      <w:r w:rsidR="00F8591D">
        <w:rPr>
          <w:rFonts w:ascii="Times New Roman" w:hAnsi="Times New Roman"/>
        </w:rPr>
        <w:t>5</w:t>
      </w:r>
      <w:r w:rsidR="008558AC">
        <w:rPr>
          <w:rFonts w:ascii="Times New Roman" w:hAnsi="Times New Roman"/>
        </w:rPr>
        <w:t xml:space="preserve"> </w:t>
      </w:r>
      <w:r>
        <w:rPr>
          <w:rFonts w:ascii="Times New Roman" w:hAnsi="Times New Roman"/>
        </w:rPr>
        <w:t>pielikums: Apakšuzņēmējiem nododamo būvniecības darbu saraksta veidne</w:t>
      </w:r>
      <w:bookmarkEnd w:id="9"/>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bookmarkEnd w:id="10"/>
    <w:p w:rsidR="000E7AC5" w:rsidRDefault="000E7AC5" w:rsidP="000E7AC5">
      <w:pPr>
        <w:jc w:val="center"/>
        <w:rPr>
          <w:b/>
          <w:sz w:val="20"/>
        </w:rPr>
      </w:pPr>
      <w:r>
        <w:rPr>
          <w:b/>
          <w:sz w:val="20"/>
        </w:rPr>
        <w:t>APAKŠUZŅĒMĒJIEM NODODAMO BŪVNIECĪBAS DARBU SARAKSTS</w:t>
      </w:r>
    </w:p>
    <w:p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sz w:val="20"/>
                <w:szCs w:val="20"/>
              </w:rPr>
            </w:pPr>
            <w:r>
              <w:rPr>
                <w:b/>
                <w:sz w:val="20"/>
                <w:szCs w:val="20"/>
              </w:rPr>
              <w:t>Īss apakšuzņēmēja veicamo būvniecības darbu apraksts</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bl>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t>B</w:t>
      </w:r>
      <w:r w:rsidR="00F8591D">
        <w:rPr>
          <w:rFonts w:ascii="Times New Roman" w:hAnsi="Times New Roman"/>
        </w:rPr>
        <w:t>6</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rsidR="000E7AC5" w:rsidRDefault="000E7AC5" w:rsidP="000E7AC5">
      <w:pPr>
        <w:pStyle w:val="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0E7AC5" w:rsidRDefault="000E7AC5" w:rsidP="000E7AC5">
      <w:pPr>
        <w:pStyle w:val="Rindkopa"/>
        <w:rPr>
          <w:rFonts w:ascii="Times New Roman" w:hAnsi="Times New Roman"/>
        </w:rPr>
      </w:pPr>
    </w:p>
    <w:p w:rsidR="000E7AC5" w:rsidRDefault="000E7AC5" w:rsidP="000E7AC5">
      <w:pPr>
        <w:pStyle w:val="Rindkopa"/>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0E7AC5" w:rsidRDefault="000E7AC5" w:rsidP="000E7AC5">
      <w:pPr>
        <w:pStyle w:val="Rindkopa"/>
        <w:rPr>
          <w:rFonts w:ascii="Times New Roman" w:hAnsi="Times New Roman"/>
        </w:rPr>
      </w:pPr>
    </w:p>
    <w:p w:rsidR="000E7AC5" w:rsidRDefault="000E7AC5" w:rsidP="000E7AC5">
      <w:pPr>
        <w:pStyle w:val="Rindkopa"/>
        <w:ind w:left="0" w:firstLine="720"/>
        <w:rPr>
          <w:rFonts w:ascii="Times New Roman" w:hAnsi="Times New Roman"/>
        </w:rPr>
      </w:pPr>
    </w:p>
    <w:p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0E7AC5" w:rsidRDefault="000E7AC5" w:rsidP="000E7AC5">
      <w:pPr>
        <w:pStyle w:val="Punkts"/>
        <w:numPr>
          <w:ilvl w:val="0"/>
          <w:numId w:val="0"/>
        </w:numPr>
        <w:tabs>
          <w:tab w:val="left" w:pos="720"/>
        </w:tabs>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0E7AC5" w:rsidRDefault="000E7AC5" w:rsidP="000E7AC5">
      <w:pPr>
        <w:pStyle w:val="Punkts"/>
        <w:numPr>
          <w:ilvl w:val="0"/>
          <w:numId w:val="0"/>
        </w:numPr>
        <w:tabs>
          <w:tab w:val="left" w:pos="720"/>
        </w:tabs>
        <w:ind w:left="851"/>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gadījumā, ja ar Pretendentu tiks noslēgts iepirkuma līgums, apņemas:</w:t>
      </w:r>
    </w:p>
    <w:p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rsidTr="000E7AC5">
        <w:tc>
          <w:tcPr>
            <w:tcW w:w="0" w:type="auto"/>
            <w:hideMark/>
          </w:tcPr>
          <w:p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rsidTr="000E7AC5">
        <w:tc>
          <w:tcPr>
            <w:tcW w:w="0" w:type="auto"/>
            <w:hideMark/>
          </w:tcPr>
          <w:p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color w:val="FF0000"/>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szCs w:val="20"/>
        </w:rPr>
      </w:pPr>
    </w:p>
    <w:p w:rsidR="00403FFA" w:rsidRDefault="00403FFA" w:rsidP="000E7AC5">
      <w:pPr>
        <w:pStyle w:val="Punkts"/>
        <w:numPr>
          <w:ilvl w:val="0"/>
          <w:numId w:val="0"/>
        </w:numPr>
        <w:tabs>
          <w:tab w:val="left" w:pos="720"/>
        </w:tabs>
        <w:jc w:val="right"/>
        <w:rPr>
          <w:rFonts w:ascii="Times New Roman" w:hAnsi="Times New Roman"/>
          <w:szCs w:val="20"/>
        </w:rPr>
        <w:sectPr w:rsidR="00403FFA" w:rsidSect="00571935">
          <w:pgSz w:w="11906" w:h="16838"/>
          <w:pgMar w:top="567" w:right="1274" w:bottom="426" w:left="1701" w:header="720" w:footer="709" w:gutter="0"/>
          <w:cols w:space="720"/>
          <w:docGrid w:linePitch="360"/>
        </w:sectPr>
      </w:pPr>
      <w:bookmarkStart w:id="15" w:name="_Hlk511650750"/>
      <w:bookmarkStart w:id="16" w:name="_Hlk510534121"/>
    </w:p>
    <w:p w:rsidR="000E7AC5" w:rsidRDefault="000E7AC5" w:rsidP="000E7AC5">
      <w:pPr>
        <w:pStyle w:val="Punkts"/>
        <w:numPr>
          <w:ilvl w:val="0"/>
          <w:numId w:val="0"/>
        </w:numPr>
        <w:tabs>
          <w:tab w:val="left" w:pos="720"/>
        </w:tabs>
        <w:jc w:val="right"/>
        <w:rPr>
          <w:rFonts w:ascii="Times New Roman" w:hAnsi="Times New Roman"/>
          <w:szCs w:val="20"/>
        </w:rPr>
      </w:pPr>
      <w:r>
        <w:rPr>
          <w:rFonts w:ascii="Times New Roman" w:hAnsi="Times New Roman"/>
          <w:szCs w:val="20"/>
        </w:rPr>
        <w:t>B</w:t>
      </w:r>
      <w:r w:rsidR="00F8591D">
        <w:rPr>
          <w:rFonts w:ascii="Times New Roman" w:hAnsi="Times New Roman"/>
          <w:szCs w:val="20"/>
        </w:rPr>
        <w:t>7</w:t>
      </w:r>
      <w:r>
        <w:rPr>
          <w:rFonts w:ascii="Times New Roman" w:hAnsi="Times New Roman"/>
          <w:szCs w:val="20"/>
        </w:rPr>
        <w:t xml:space="preserve"> pielikums: Tehniskā piedāvājuma sagatavošanas vadlīnijas</w:t>
      </w:r>
      <w:bookmarkEnd w:id="15"/>
    </w:p>
    <w:p w:rsidR="000E7AC5" w:rsidRDefault="000E7AC5" w:rsidP="000E7AC5">
      <w:pPr>
        <w:pStyle w:val="Punkts"/>
        <w:numPr>
          <w:ilvl w:val="0"/>
          <w:numId w:val="0"/>
        </w:numPr>
        <w:tabs>
          <w:tab w:val="left" w:pos="720"/>
        </w:tabs>
        <w:jc w:val="right"/>
        <w:rPr>
          <w:rFonts w:ascii="Times New Roman" w:hAnsi="Times New Roman"/>
          <w:szCs w:val="20"/>
        </w:rPr>
      </w:pPr>
    </w:p>
    <w:p w:rsidR="000E7AC5" w:rsidRPr="001D35B0" w:rsidRDefault="000E7AC5" w:rsidP="000E7AC5">
      <w:pPr>
        <w:pStyle w:val="HTMLPreformatted"/>
        <w:rPr>
          <w:rFonts w:ascii="Times New Roman" w:hAnsi="Times New Roman"/>
          <w:sz w:val="24"/>
          <w:szCs w:val="24"/>
          <w:lang w:val="lv-LV"/>
        </w:rPr>
      </w:pPr>
    </w:p>
    <w:p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6"/>
    <w:p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CE1DF0" w:rsidRDefault="00CE1DF0" w:rsidP="003B4F7E">
      <w:pPr>
        <w:pStyle w:val="ListParagraph"/>
        <w:numPr>
          <w:ilvl w:val="0"/>
          <w:numId w:val="19"/>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CE1DF0" w:rsidRDefault="00CE1DF0" w:rsidP="003B4F7E">
      <w:pPr>
        <w:pStyle w:val="ListParagraph"/>
        <w:numPr>
          <w:ilvl w:val="0"/>
          <w:numId w:val="19"/>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CE1DF0" w:rsidRDefault="00CE1DF0" w:rsidP="003B4F7E">
      <w:pPr>
        <w:pStyle w:val="ListParagraph"/>
        <w:numPr>
          <w:ilvl w:val="0"/>
          <w:numId w:val="19"/>
        </w:numPr>
        <w:suppressAutoHyphens w:val="0"/>
        <w:spacing w:before="60"/>
        <w:ind w:left="709" w:hanging="709"/>
      </w:pPr>
      <w:r>
        <w:rPr>
          <w:b/>
          <w:bCs/>
        </w:rPr>
        <w:t>Detalizēts darba izpildes laika grafiks sasaistē ar finanšu plūsmu</w:t>
      </w:r>
      <w:r>
        <w:t>, nosakot izpildāmo darbu un veicamo pasākumu sākumu, beigas, ilgumu (pa nedēļām) un izmaksas, kā arī norādot objektā ik nedēļu nodarbināmo darbinieku skaitu un to darba algu (pa nedēļām).</w:t>
      </w:r>
    </w:p>
    <w:p w:rsidR="00CE1DF0" w:rsidRDefault="00CE1DF0" w:rsidP="003B4F7E">
      <w:pPr>
        <w:pStyle w:val="ListParagraph"/>
        <w:numPr>
          <w:ilvl w:val="0"/>
          <w:numId w:val="19"/>
        </w:numPr>
        <w:suppressAutoHyphens w:val="0"/>
        <w:spacing w:before="60"/>
        <w:ind w:left="709" w:hanging="709"/>
      </w:pPr>
      <w:r>
        <w:rPr>
          <w:b/>
        </w:rPr>
        <w:t>Būvdarbu vadītāja noslodzes laika grafiks</w:t>
      </w:r>
      <w:r>
        <w:t>, ievērojot pasūtītāju prasības un LR normatīvos tiesību aktus,</w:t>
      </w:r>
    </w:p>
    <w:p w:rsidR="00CE1DF0" w:rsidRDefault="00CE1DF0" w:rsidP="003B4F7E">
      <w:pPr>
        <w:pStyle w:val="ListParagraph"/>
        <w:numPr>
          <w:ilvl w:val="0"/>
          <w:numId w:val="19"/>
        </w:numPr>
        <w:suppressAutoHyphens w:val="0"/>
        <w:spacing w:before="60"/>
        <w:ind w:left="709" w:hanging="709"/>
        <w:rPr>
          <w:b/>
        </w:rPr>
      </w:pPr>
      <w:r>
        <w:rPr>
          <w:b/>
        </w:rPr>
        <w:t xml:space="preserve">Būvdarbu garantijas apraksts. </w:t>
      </w:r>
    </w:p>
    <w:p w:rsidR="00CE1DF0" w:rsidRDefault="00CE1DF0" w:rsidP="003B4F7E">
      <w:pPr>
        <w:pStyle w:val="ListParagraph"/>
        <w:numPr>
          <w:ilvl w:val="0"/>
          <w:numId w:val="19"/>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sectPr w:rsidR="00CE1DF0"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4F" w:rsidRDefault="00692F4F" w:rsidP="000E7AC5">
      <w:r>
        <w:separator/>
      </w:r>
    </w:p>
  </w:endnote>
  <w:endnote w:type="continuationSeparator" w:id="0">
    <w:p w:rsidR="00692F4F" w:rsidRDefault="00692F4F"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pPr>
      <w:pStyle w:val="Footer"/>
      <w:jc w:val="right"/>
      <w:rPr>
        <w:lang w:val="lv-LV"/>
      </w:rPr>
    </w:pPr>
    <w:r>
      <w:rPr>
        <w:lang w:val="lv-LV"/>
      </w:rPr>
      <w:fldChar w:fldCharType="begin"/>
    </w:r>
    <w:r>
      <w:rPr>
        <w:lang w:val="lv-LV"/>
      </w:rPr>
      <w:instrText xml:space="preserve"> PAGE </w:instrText>
    </w:r>
    <w:r>
      <w:rPr>
        <w:lang w:val="lv-LV"/>
      </w:rPr>
      <w:fldChar w:fldCharType="separate"/>
    </w:r>
    <w:r w:rsidR="00692F4F">
      <w:rPr>
        <w:noProof/>
        <w:lang w:val="lv-LV"/>
      </w:rPr>
      <w:t>1</w:t>
    </w:r>
    <w:r>
      <w:rPr>
        <w:lang w:val="lv-LV"/>
      </w:rPr>
      <w:fldChar w:fldCharType="end"/>
    </w:r>
  </w:p>
  <w:p w:rsidR="00CD7315" w:rsidRDefault="00CD7315">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4F" w:rsidRDefault="00692F4F" w:rsidP="000E7AC5">
      <w:r>
        <w:separator/>
      </w:r>
    </w:p>
  </w:footnote>
  <w:footnote w:type="continuationSeparator" w:id="0">
    <w:p w:rsidR="00692F4F" w:rsidRDefault="00692F4F" w:rsidP="000E7AC5">
      <w:r>
        <w:continuationSeparator/>
      </w:r>
    </w:p>
  </w:footnote>
  <w:footnote w:id="1">
    <w:p w:rsidR="00CD7315" w:rsidRPr="000C3990" w:rsidRDefault="00CD7315"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rsidR="00CD7315" w:rsidRDefault="00CD7315" w:rsidP="00F8591D">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CD7315" w:rsidRDefault="00CD7315" w:rsidP="00F8591D">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5" w:rsidRDefault="00CD7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2A2C86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b w:val="0"/>
        <w:color w:val="000000" w:themeColor="text1"/>
        <w:sz w:val="24"/>
        <w:szCs w:val="24"/>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8" w15:restartNumberingAfterBreak="0">
    <w:nsid w:val="1DCC5CC6"/>
    <w:multiLevelType w:val="multilevel"/>
    <w:tmpl w:val="CAD010C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2" w15:restartNumberingAfterBreak="0">
    <w:nsid w:val="36C3200E"/>
    <w:multiLevelType w:val="multilevel"/>
    <w:tmpl w:val="C84EEAD8"/>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44F405DE"/>
    <w:multiLevelType w:val="multilevel"/>
    <w:tmpl w:val="AC4674A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523744EE"/>
    <w:multiLevelType w:val="multilevel"/>
    <w:tmpl w:val="7146FA1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30590C"/>
    <w:multiLevelType w:val="multilevel"/>
    <w:tmpl w:val="DD3859D2"/>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15:restartNumberingAfterBreak="0">
    <w:nsid w:val="65B05122"/>
    <w:multiLevelType w:val="multilevel"/>
    <w:tmpl w:val="90BE519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1"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4"/>
  </w:num>
  <w:num w:numId="4">
    <w:abstractNumId w:val="23"/>
  </w:num>
  <w:num w:numId="5">
    <w:abstractNumId w:val="13"/>
  </w:num>
  <w:num w:numId="6">
    <w:abstractNumId w:val="1"/>
  </w:num>
  <w:num w:numId="7">
    <w:abstractNumId w:val="11"/>
  </w:num>
  <w:num w:numId="8">
    <w:abstractNumId w:val="22"/>
  </w:num>
  <w:num w:numId="9">
    <w:abstractNumId w:val="20"/>
  </w:num>
  <w:num w:numId="10">
    <w:abstractNumId w:val="18"/>
  </w:num>
  <w:num w:numId="11">
    <w:abstractNumId w:val="0"/>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9"/>
  </w:num>
  <w:num w:numId="24">
    <w:abstractNumId w:val="1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10AB0"/>
    <w:rsid w:val="0003213C"/>
    <w:rsid w:val="00037716"/>
    <w:rsid w:val="000616BA"/>
    <w:rsid w:val="0009447E"/>
    <w:rsid w:val="000A387B"/>
    <w:rsid w:val="000B669E"/>
    <w:rsid w:val="000E7AC5"/>
    <w:rsid w:val="001025BD"/>
    <w:rsid w:val="00114719"/>
    <w:rsid w:val="0016250C"/>
    <w:rsid w:val="001726DB"/>
    <w:rsid w:val="0019248D"/>
    <w:rsid w:val="00196972"/>
    <w:rsid w:val="001B22F8"/>
    <w:rsid w:val="001C0542"/>
    <w:rsid w:val="001C1F81"/>
    <w:rsid w:val="001E67C8"/>
    <w:rsid w:val="0020794C"/>
    <w:rsid w:val="002125EA"/>
    <w:rsid w:val="0021563C"/>
    <w:rsid w:val="00234E74"/>
    <w:rsid w:val="00245C16"/>
    <w:rsid w:val="00251103"/>
    <w:rsid w:val="00264D15"/>
    <w:rsid w:val="00272DE0"/>
    <w:rsid w:val="00284295"/>
    <w:rsid w:val="00284AAB"/>
    <w:rsid w:val="00287C26"/>
    <w:rsid w:val="00293BB7"/>
    <w:rsid w:val="002A56FB"/>
    <w:rsid w:val="002C4167"/>
    <w:rsid w:val="002C5515"/>
    <w:rsid w:val="002F7AE1"/>
    <w:rsid w:val="00305A05"/>
    <w:rsid w:val="00312CCC"/>
    <w:rsid w:val="00321850"/>
    <w:rsid w:val="00347E2A"/>
    <w:rsid w:val="00351A59"/>
    <w:rsid w:val="003557AE"/>
    <w:rsid w:val="003A44F2"/>
    <w:rsid w:val="003B4F7E"/>
    <w:rsid w:val="003C462B"/>
    <w:rsid w:val="003E268B"/>
    <w:rsid w:val="003E63C8"/>
    <w:rsid w:val="00402A5E"/>
    <w:rsid w:val="00403FFA"/>
    <w:rsid w:val="00414563"/>
    <w:rsid w:val="00416CF6"/>
    <w:rsid w:val="00433D7C"/>
    <w:rsid w:val="00461374"/>
    <w:rsid w:val="00470FAB"/>
    <w:rsid w:val="004717FA"/>
    <w:rsid w:val="004A4700"/>
    <w:rsid w:val="00525EB2"/>
    <w:rsid w:val="00556342"/>
    <w:rsid w:val="00571935"/>
    <w:rsid w:val="0058118D"/>
    <w:rsid w:val="00585250"/>
    <w:rsid w:val="00590F7A"/>
    <w:rsid w:val="005A5BBF"/>
    <w:rsid w:val="005D034D"/>
    <w:rsid w:val="005E6912"/>
    <w:rsid w:val="005E6AC6"/>
    <w:rsid w:val="005E6DF1"/>
    <w:rsid w:val="005F03EF"/>
    <w:rsid w:val="0060559F"/>
    <w:rsid w:val="006070F1"/>
    <w:rsid w:val="00615AD8"/>
    <w:rsid w:val="0063242A"/>
    <w:rsid w:val="00670191"/>
    <w:rsid w:val="00692F4F"/>
    <w:rsid w:val="00696744"/>
    <w:rsid w:val="006A39CD"/>
    <w:rsid w:val="006A4D80"/>
    <w:rsid w:val="006D0849"/>
    <w:rsid w:val="006E4853"/>
    <w:rsid w:val="006E7830"/>
    <w:rsid w:val="006F3D66"/>
    <w:rsid w:val="00725747"/>
    <w:rsid w:val="00762A1E"/>
    <w:rsid w:val="00764817"/>
    <w:rsid w:val="007838AC"/>
    <w:rsid w:val="0078732C"/>
    <w:rsid w:val="00793991"/>
    <w:rsid w:val="007A6EE8"/>
    <w:rsid w:val="007C4015"/>
    <w:rsid w:val="007E64A1"/>
    <w:rsid w:val="007E7AC9"/>
    <w:rsid w:val="008558AC"/>
    <w:rsid w:val="00860376"/>
    <w:rsid w:val="008669EA"/>
    <w:rsid w:val="008A3FDD"/>
    <w:rsid w:val="008B681E"/>
    <w:rsid w:val="00904753"/>
    <w:rsid w:val="00927C5D"/>
    <w:rsid w:val="00935D58"/>
    <w:rsid w:val="00951447"/>
    <w:rsid w:val="00953542"/>
    <w:rsid w:val="00964E95"/>
    <w:rsid w:val="00973E01"/>
    <w:rsid w:val="009C3575"/>
    <w:rsid w:val="009E0D8A"/>
    <w:rsid w:val="009E1F90"/>
    <w:rsid w:val="009F699F"/>
    <w:rsid w:val="00A7432A"/>
    <w:rsid w:val="00A81C02"/>
    <w:rsid w:val="00AB5027"/>
    <w:rsid w:val="00AF79A7"/>
    <w:rsid w:val="00B34EFF"/>
    <w:rsid w:val="00B52880"/>
    <w:rsid w:val="00B82226"/>
    <w:rsid w:val="00BA1B17"/>
    <w:rsid w:val="00BA5517"/>
    <w:rsid w:val="00BB7ED0"/>
    <w:rsid w:val="00BC12A3"/>
    <w:rsid w:val="00BC28E6"/>
    <w:rsid w:val="00BF543A"/>
    <w:rsid w:val="00C141D6"/>
    <w:rsid w:val="00C220D6"/>
    <w:rsid w:val="00C90145"/>
    <w:rsid w:val="00CA30E6"/>
    <w:rsid w:val="00CB2FD7"/>
    <w:rsid w:val="00CD232B"/>
    <w:rsid w:val="00CD7315"/>
    <w:rsid w:val="00CE1DF0"/>
    <w:rsid w:val="00D01D72"/>
    <w:rsid w:val="00D05AD9"/>
    <w:rsid w:val="00D21DAD"/>
    <w:rsid w:val="00D31249"/>
    <w:rsid w:val="00D5163D"/>
    <w:rsid w:val="00D90BEE"/>
    <w:rsid w:val="00DA4CBA"/>
    <w:rsid w:val="00DB25DD"/>
    <w:rsid w:val="00DE5B22"/>
    <w:rsid w:val="00DF7101"/>
    <w:rsid w:val="00E16A1E"/>
    <w:rsid w:val="00E16ECE"/>
    <w:rsid w:val="00E31FB7"/>
    <w:rsid w:val="00E42606"/>
    <w:rsid w:val="00E50B44"/>
    <w:rsid w:val="00E611B8"/>
    <w:rsid w:val="00EB12A7"/>
    <w:rsid w:val="00EC03FB"/>
    <w:rsid w:val="00ED7086"/>
    <w:rsid w:val="00EE115E"/>
    <w:rsid w:val="00F065A2"/>
    <w:rsid w:val="00F20549"/>
    <w:rsid w:val="00F2199E"/>
    <w:rsid w:val="00F3120D"/>
    <w:rsid w:val="00F52EE8"/>
    <w:rsid w:val="00F8591D"/>
    <w:rsid w:val="00F93B38"/>
    <w:rsid w:val="00FB0B51"/>
    <w:rsid w:val="00FB43BA"/>
    <w:rsid w:val="00FB76B2"/>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basedOn w:val="Normal"/>
    <w:link w:val="ListParagraphChar"/>
    <w:uiPriority w:val="99"/>
    <w:qFormat/>
    <w:rsid w:val="000E7AC5"/>
    <w:pPr>
      <w:ind w:left="720"/>
    </w:pPr>
  </w:style>
  <w:style w:type="character" w:customStyle="1" w:styleId="ListParagraphChar">
    <w:name w:val="List Paragraph Char"/>
    <w:link w:val="ListParagraph"/>
    <w:uiPriority w:val="99"/>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 w:type="paragraph" w:styleId="Subtitle">
    <w:name w:val="Subtitle"/>
    <w:basedOn w:val="Normal"/>
    <w:next w:val="Normal"/>
    <w:link w:val="SubtitleChar"/>
    <w:uiPriority w:val="11"/>
    <w:qFormat/>
    <w:rsid w:val="007A6EE8"/>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6EE8"/>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35518358">
      <w:bodyDiv w:val="1"/>
      <w:marLeft w:val="0"/>
      <w:marRight w:val="0"/>
      <w:marTop w:val="0"/>
      <w:marBottom w:val="0"/>
      <w:divBdr>
        <w:top w:val="none" w:sz="0" w:space="0" w:color="auto"/>
        <w:left w:val="none" w:sz="0" w:space="0" w:color="auto"/>
        <w:bottom w:val="none" w:sz="0" w:space="0" w:color="auto"/>
        <w:right w:val="none" w:sz="0" w:space="0" w:color="auto"/>
      </w:divBdr>
    </w:div>
    <w:div w:id="499270640">
      <w:bodyDiv w:val="1"/>
      <w:marLeft w:val="0"/>
      <w:marRight w:val="0"/>
      <w:marTop w:val="0"/>
      <w:marBottom w:val="0"/>
      <w:divBdr>
        <w:top w:val="none" w:sz="0" w:space="0" w:color="auto"/>
        <w:left w:val="none" w:sz="0" w:space="0" w:color="auto"/>
        <w:bottom w:val="none" w:sz="0" w:space="0" w:color="auto"/>
        <w:right w:val="none" w:sz="0" w:space="0" w:color="auto"/>
      </w:divBdr>
    </w:div>
    <w:div w:id="762334651">
      <w:bodyDiv w:val="1"/>
      <w:marLeft w:val="0"/>
      <w:marRight w:val="0"/>
      <w:marTop w:val="0"/>
      <w:marBottom w:val="0"/>
      <w:divBdr>
        <w:top w:val="none" w:sz="0" w:space="0" w:color="auto"/>
        <w:left w:val="none" w:sz="0" w:space="0" w:color="auto"/>
        <w:bottom w:val="none" w:sz="0" w:space="0" w:color="auto"/>
        <w:right w:val="none" w:sz="0" w:space="0" w:color="auto"/>
      </w:divBdr>
    </w:div>
    <w:div w:id="846595030">
      <w:bodyDiv w:val="1"/>
      <w:marLeft w:val="0"/>
      <w:marRight w:val="0"/>
      <w:marTop w:val="0"/>
      <w:marBottom w:val="0"/>
      <w:divBdr>
        <w:top w:val="none" w:sz="0" w:space="0" w:color="auto"/>
        <w:left w:val="none" w:sz="0" w:space="0" w:color="auto"/>
        <w:bottom w:val="none" w:sz="0" w:space="0" w:color="auto"/>
        <w:right w:val="none" w:sz="0" w:space="0" w:color="auto"/>
      </w:divBdr>
    </w:div>
    <w:div w:id="9310896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7272914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lieml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3B55-3856-470D-BF58-46B7FFA9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24133</Words>
  <Characters>13757</Characters>
  <Application>Microsoft Office Word</Application>
  <DocSecurity>0</DocSecurity>
  <Lines>114</Lines>
  <Paragraphs>75</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        Lai detalizēti varētu izvērtēt tehnisko piedāvājumu, Pretendentam jāiesniedz vis</vt: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43</cp:revision>
  <cp:lastPrinted>2018-10-31T13:44:00Z</cp:lastPrinted>
  <dcterms:created xsi:type="dcterms:W3CDTF">2018-04-18T07:18:00Z</dcterms:created>
  <dcterms:modified xsi:type="dcterms:W3CDTF">2018-11-02T09:06:00Z</dcterms:modified>
</cp:coreProperties>
</file>