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Pr="00A87DEE" w:rsidRDefault="00272811" w:rsidP="006208C5">
      <w:pPr>
        <w:jc w:val="center"/>
        <w:rPr>
          <w:b/>
        </w:rPr>
      </w:pPr>
      <w:r w:rsidRPr="007E489A">
        <w:rPr>
          <w:b/>
        </w:rPr>
        <w:t>„</w:t>
      </w:r>
      <w:r w:rsidR="00065D9E">
        <w:rPr>
          <w:b/>
          <w:lang w:eastAsia="lv-LV"/>
        </w:rPr>
        <w:t xml:space="preserve">Ielu apgaismojuma izbūve Podnieku ielā, no Attekas ielas līdz </w:t>
      </w:r>
      <w:proofErr w:type="spellStart"/>
      <w:r w:rsidR="00065D9E">
        <w:rPr>
          <w:b/>
          <w:lang w:eastAsia="lv-LV"/>
        </w:rPr>
        <w:t>Krastupes</w:t>
      </w:r>
      <w:proofErr w:type="spellEnd"/>
      <w:r w:rsidR="00065D9E">
        <w:rPr>
          <w:b/>
          <w:lang w:eastAsia="lv-LV"/>
        </w:rPr>
        <w:t xml:space="preserve"> ielai, Ādažos, Ādažu novadā</w:t>
      </w:r>
      <w:r w:rsidRPr="00A87DEE">
        <w:rPr>
          <w:b/>
        </w:rPr>
        <w:t>”</w:t>
      </w:r>
    </w:p>
    <w:p w:rsidR="00272811" w:rsidRDefault="00DB7467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(ID.Nr. ĀND </w:t>
      </w:r>
      <w:r w:rsidR="00065D9E">
        <w:rPr>
          <w:b/>
          <w:sz w:val="28"/>
          <w:szCs w:val="28"/>
        </w:rPr>
        <w:t>2018/104</w:t>
      </w:r>
      <w:r w:rsidR="00805548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</w:t>
      </w:r>
      <w:r w:rsidR="00065D9E">
        <w:rPr>
          <w:b/>
        </w:rPr>
        <w:t>2018/104</w:t>
      </w:r>
      <w:r w:rsidR="006B2C5B">
        <w:rPr>
          <w:b/>
        </w:rPr>
        <w:t>-</w:t>
      </w:r>
      <w:r w:rsidR="00453506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B7467">
            <w:pPr>
              <w:jc w:val="right"/>
            </w:pPr>
            <w:r>
              <w:rPr>
                <w:b/>
              </w:rPr>
              <w:t>201</w:t>
            </w:r>
            <w:r w:rsidR="000B0A3D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6E4456">
              <w:rPr>
                <w:b/>
              </w:rPr>
              <w:t>0</w:t>
            </w:r>
            <w:r w:rsidR="0024011D">
              <w:rPr>
                <w:b/>
              </w:rPr>
              <w:t>3</w:t>
            </w:r>
            <w:r w:rsidR="00DB7467">
              <w:rPr>
                <w:b/>
              </w:rPr>
              <w:t>.</w:t>
            </w:r>
            <w:r w:rsidR="00065D9E">
              <w:rPr>
                <w:b/>
              </w:rPr>
              <w:t>septembrī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0B0A3D">
        <w:rPr>
          <w:sz w:val="24"/>
        </w:rPr>
        <w:t>:</w:t>
      </w:r>
      <w:r w:rsidR="00272811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E656DF" w:rsidTr="00A87DEE">
        <w:tc>
          <w:tcPr>
            <w:tcW w:w="3605" w:type="dxa"/>
          </w:tcPr>
          <w:p w:rsidR="00E656DF" w:rsidRDefault="00E656DF" w:rsidP="00E656DF">
            <w:pPr>
              <w:ind w:left="72" w:right="-694"/>
              <w:jc w:val="both"/>
            </w:pPr>
            <w:r>
              <w:t>Komisijas priekšsēdētāj</w:t>
            </w:r>
            <w:r w:rsidR="00986081">
              <w:t>a</w:t>
            </w:r>
            <w:r>
              <w:t xml:space="preserve">: </w:t>
            </w:r>
          </w:p>
          <w:p w:rsidR="00E656DF" w:rsidRDefault="00E656DF" w:rsidP="00E656DF">
            <w:pPr>
              <w:ind w:left="72" w:right="-694"/>
              <w:jc w:val="both"/>
            </w:pPr>
            <w:r>
              <w:t>Komisijas locekļi:</w:t>
            </w: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986081" w:rsidRDefault="00986081" w:rsidP="000041DC">
            <w:pPr>
              <w:ind w:left="72" w:right="-3225"/>
              <w:jc w:val="both"/>
            </w:pPr>
          </w:p>
          <w:p w:rsidR="00B2145C" w:rsidRDefault="00CF5343" w:rsidP="000041DC">
            <w:pPr>
              <w:ind w:left="72" w:right="-3225"/>
              <w:jc w:val="both"/>
            </w:pPr>
            <w:r>
              <w:t>Iepirkumu speciālists</w:t>
            </w:r>
            <w:r w:rsidR="00D54948">
              <w:t>:</w:t>
            </w:r>
            <w:r w:rsidR="000041DC">
              <w:t xml:space="preserve">   </w:t>
            </w:r>
          </w:p>
        </w:tc>
        <w:tc>
          <w:tcPr>
            <w:tcW w:w="4680" w:type="dxa"/>
            <w:hideMark/>
          </w:tcPr>
          <w:p w:rsidR="00986081" w:rsidRDefault="00986081" w:rsidP="00E656DF">
            <w:pPr>
              <w:jc w:val="both"/>
            </w:pPr>
            <w:r>
              <w:t>Valērijs Bulāns</w:t>
            </w:r>
          </w:p>
          <w:p w:rsidR="00480548" w:rsidRDefault="00480548" w:rsidP="00E656DF">
            <w:pPr>
              <w:jc w:val="both"/>
            </w:pPr>
            <w:r>
              <w:t>Everita Kāpa</w:t>
            </w:r>
          </w:p>
          <w:p w:rsidR="006B41FA" w:rsidRDefault="00805548" w:rsidP="00E656DF">
            <w:pPr>
              <w:jc w:val="both"/>
            </w:pPr>
            <w:r>
              <w:t>Artis Brūvers</w:t>
            </w:r>
          </w:p>
          <w:p w:rsidR="00B2145C" w:rsidRDefault="00B2145C" w:rsidP="00E656DF">
            <w:pPr>
              <w:jc w:val="both"/>
            </w:pPr>
            <w:r>
              <w:t>Halfors Krasts</w:t>
            </w:r>
          </w:p>
          <w:p w:rsidR="00E656DF" w:rsidRDefault="00A87DEE" w:rsidP="00E656DF">
            <w:pPr>
              <w:jc w:val="both"/>
            </w:pPr>
            <w:r>
              <w:t>Uģis Dambis</w:t>
            </w:r>
          </w:p>
          <w:p w:rsidR="000041DC" w:rsidRDefault="000041DC" w:rsidP="00E656DF">
            <w:pPr>
              <w:jc w:val="both"/>
            </w:pPr>
            <w:r>
              <w:t>Zane Liepiņa</w:t>
            </w:r>
          </w:p>
          <w:p w:rsidR="00D54948" w:rsidRDefault="00D54948" w:rsidP="00E656DF">
            <w:pPr>
              <w:jc w:val="both"/>
            </w:pPr>
            <w:r>
              <w:t xml:space="preserve">Alīna Liepiņa - </w:t>
            </w:r>
            <w:proofErr w:type="spellStart"/>
            <w:r>
              <w:t>Jākobsone</w:t>
            </w:r>
            <w:proofErr w:type="spellEnd"/>
          </w:p>
          <w:p w:rsidR="00CF5343" w:rsidRDefault="00CF5343" w:rsidP="00E656DF">
            <w:pPr>
              <w:jc w:val="both"/>
            </w:pPr>
          </w:p>
          <w:p w:rsidR="000041DC" w:rsidRDefault="000041DC" w:rsidP="00E656DF">
            <w:pPr>
              <w:jc w:val="both"/>
            </w:pPr>
          </w:p>
        </w:tc>
      </w:tr>
    </w:tbl>
    <w:p w:rsidR="00CF5343" w:rsidRDefault="00CF5343" w:rsidP="00272811">
      <w:pPr>
        <w:rPr>
          <w:b/>
        </w:rPr>
      </w:pPr>
    </w:p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F30832" w:rsidRDefault="00F8325F" w:rsidP="00F30832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194 un </w:t>
      </w:r>
      <w:r w:rsidR="00805548">
        <w:t>Ādažu novada domes 201</w:t>
      </w:r>
      <w:r w:rsidR="00453506">
        <w:t>8</w:t>
      </w:r>
      <w:r w:rsidR="00805548">
        <w:t xml:space="preserve">.gada </w:t>
      </w:r>
      <w:r w:rsidR="00453506">
        <w:t>13.aprīļa</w:t>
      </w:r>
      <w:r w:rsidR="00F30832"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F30832">
          <w:t>lēmums</w:t>
        </w:r>
      </w:smartTag>
      <w:r w:rsidR="00805548">
        <w:t xml:space="preserve"> Nr. </w:t>
      </w:r>
      <w:r w:rsidR="00453506">
        <w:t>72</w:t>
      </w:r>
      <w:r w:rsidR="00F30832">
        <w:t>.</w:t>
      </w: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6E4456" w:rsidP="00272811">
      <w:pPr>
        <w:tabs>
          <w:tab w:val="left" w:pos="993"/>
        </w:tabs>
        <w:ind w:left="709"/>
        <w:jc w:val="both"/>
      </w:pPr>
      <w:r>
        <w:t>Atbilžu</w:t>
      </w:r>
      <w:r w:rsidR="00986081">
        <w:t xml:space="preserve"> sniegšana par iepirkuma </w:t>
      </w:r>
      <w:r w:rsidR="00272811" w:rsidRPr="00805548">
        <w:t>„</w:t>
      </w:r>
      <w:bookmarkStart w:id="0" w:name="_Hlk511806248"/>
      <w:r w:rsidR="00065D9E">
        <w:rPr>
          <w:lang w:eastAsia="lv-LV"/>
        </w:rPr>
        <w:t xml:space="preserve">Ielu apgaismojuma izbūve Podnieku ielā, no Attekas ielas līdz </w:t>
      </w:r>
      <w:proofErr w:type="spellStart"/>
      <w:r w:rsidR="00065D9E">
        <w:rPr>
          <w:lang w:eastAsia="lv-LV"/>
        </w:rPr>
        <w:t>Krastupes</w:t>
      </w:r>
      <w:proofErr w:type="spellEnd"/>
      <w:r w:rsidR="00065D9E">
        <w:rPr>
          <w:lang w:eastAsia="lv-LV"/>
        </w:rPr>
        <w:t xml:space="preserve"> ielai, Ādažos, Ādažu novadā</w:t>
      </w:r>
      <w:r w:rsidR="00453506" w:rsidRPr="00453506">
        <w:t>”, Ādažu novadā</w:t>
      </w:r>
      <w:r w:rsidR="006B68BA" w:rsidRPr="00453506">
        <w:t>”</w:t>
      </w:r>
      <w:r w:rsidR="00E77527">
        <w:t xml:space="preserve"> </w:t>
      </w:r>
      <w:r w:rsidR="003D1793">
        <w:t>(ID.</w:t>
      </w:r>
      <w:r w:rsidR="000041DC">
        <w:t xml:space="preserve"> </w:t>
      </w:r>
      <w:r w:rsidR="003D1793">
        <w:t xml:space="preserve">Nr.: </w:t>
      </w:r>
      <w:r w:rsidR="000B0A3D">
        <w:t xml:space="preserve">ĀND </w:t>
      </w:r>
      <w:r w:rsidR="00065D9E">
        <w:t>2018/104</w:t>
      </w:r>
      <w:r w:rsidR="00272811">
        <w:t>)</w:t>
      </w:r>
      <w:bookmarkEnd w:id="0"/>
      <w:r w:rsidR="00272811">
        <w:t xml:space="preserve"> </w:t>
      </w:r>
      <w:r w:rsidR="00986081">
        <w:t xml:space="preserve">nolikuma </w:t>
      </w:r>
      <w:r>
        <w:t>tehniskajām specifikācijām</w:t>
      </w:r>
      <w:r w:rsidR="00272811">
        <w:t>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023654" w:rsidRDefault="000041DC" w:rsidP="006E4456">
      <w:pPr>
        <w:pStyle w:val="Sarakstarindkopa"/>
        <w:numPr>
          <w:ilvl w:val="0"/>
          <w:numId w:val="3"/>
        </w:numPr>
        <w:ind w:left="709" w:hanging="709"/>
        <w:jc w:val="both"/>
      </w:pPr>
      <w:r>
        <w:t>Z. Liepiņa</w:t>
      </w:r>
      <w:r w:rsidR="00272811">
        <w:t xml:space="preserve"> </w:t>
      </w:r>
      <w:r w:rsidR="00453506">
        <w:t>ziņo, ka ir saņemt</w:t>
      </w:r>
      <w:r w:rsidR="00065D9E">
        <w:t>s</w:t>
      </w:r>
      <w:r w:rsidR="00453506">
        <w:t xml:space="preserve"> jautājum</w:t>
      </w:r>
      <w:r w:rsidR="00065D9E">
        <w:t>s</w:t>
      </w:r>
      <w:r w:rsidR="00453506">
        <w:t xml:space="preserve"> no </w:t>
      </w:r>
      <w:r w:rsidR="00986081">
        <w:t>ieinteresētā</w:t>
      </w:r>
      <w:r w:rsidR="00453506">
        <w:t xml:space="preserve"> pretendenta par </w:t>
      </w:r>
      <w:r w:rsidR="006E4456">
        <w:t>tehniskajām specifikācijām.</w:t>
      </w:r>
    </w:p>
    <w:p w:rsidR="00986081" w:rsidRDefault="00986081" w:rsidP="008A4067">
      <w:pPr>
        <w:pStyle w:val="Sarakstarindkopa"/>
        <w:numPr>
          <w:ilvl w:val="0"/>
          <w:numId w:val="3"/>
        </w:numPr>
        <w:ind w:left="709" w:hanging="709"/>
        <w:jc w:val="both"/>
      </w:pPr>
      <w:r>
        <w:t>Komisija lemj par atbild</w:t>
      </w:r>
      <w:r w:rsidR="00065D9E">
        <w:t>i</w:t>
      </w:r>
      <w:r>
        <w:t>:</w:t>
      </w:r>
    </w:p>
    <w:tbl>
      <w:tblPr>
        <w:tblStyle w:val="Reatabula"/>
        <w:tblW w:w="8890" w:type="dxa"/>
        <w:tblInd w:w="421" w:type="dxa"/>
        <w:tblLook w:val="04A0" w:firstRow="1" w:lastRow="0" w:firstColumn="1" w:lastColumn="0" w:noHBand="0" w:noVBand="1"/>
      </w:tblPr>
      <w:tblGrid>
        <w:gridCol w:w="629"/>
        <w:gridCol w:w="5891"/>
        <w:gridCol w:w="2370"/>
      </w:tblGrid>
      <w:tr w:rsidR="006E4456" w:rsidRPr="006E4456" w:rsidTr="00065D9E">
        <w:tc>
          <w:tcPr>
            <w:tcW w:w="629" w:type="dxa"/>
          </w:tcPr>
          <w:p w:rsidR="006E4456" w:rsidRPr="006E4456" w:rsidRDefault="006E4456" w:rsidP="006E4456">
            <w:pPr>
              <w:pStyle w:val="Sarakstarindkopa"/>
              <w:ind w:left="26"/>
              <w:jc w:val="center"/>
              <w:rPr>
                <w:b/>
              </w:rPr>
            </w:pPr>
            <w:r w:rsidRPr="006E4456">
              <w:rPr>
                <w:b/>
              </w:rPr>
              <w:t>Nr. p.k.</w:t>
            </w:r>
          </w:p>
        </w:tc>
        <w:tc>
          <w:tcPr>
            <w:tcW w:w="5891" w:type="dxa"/>
          </w:tcPr>
          <w:p w:rsidR="006E4456" w:rsidRPr="006E4456" w:rsidRDefault="006E4456" w:rsidP="006E4456">
            <w:pPr>
              <w:jc w:val="center"/>
              <w:rPr>
                <w:b/>
              </w:rPr>
            </w:pPr>
            <w:r w:rsidRPr="006E4456">
              <w:rPr>
                <w:b/>
              </w:rPr>
              <w:t>Jautājums</w:t>
            </w:r>
          </w:p>
        </w:tc>
        <w:tc>
          <w:tcPr>
            <w:tcW w:w="2370" w:type="dxa"/>
          </w:tcPr>
          <w:p w:rsidR="006E4456" w:rsidRPr="006E4456" w:rsidRDefault="006E4456" w:rsidP="006E4456">
            <w:pPr>
              <w:pStyle w:val="Sarakstarindkopa"/>
              <w:ind w:left="0"/>
              <w:jc w:val="center"/>
              <w:rPr>
                <w:b/>
              </w:rPr>
            </w:pPr>
            <w:r w:rsidRPr="006E4456">
              <w:rPr>
                <w:b/>
              </w:rPr>
              <w:t>Atbilde</w:t>
            </w:r>
          </w:p>
        </w:tc>
      </w:tr>
      <w:tr w:rsidR="006E4456" w:rsidRPr="006E4456" w:rsidTr="00065D9E">
        <w:tc>
          <w:tcPr>
            <w:tcW w:w="629" w:type="dxa"/>
          </w:tcPr>
          <w:p w:rsidR="006E4456" w:rsidRPr="006E4456" w:rsidRDefault="006E4456" w:rsidP="006E4456">
            <w:pPr>
              <w:pStyle w:val="Sarakstarindkopa"/>
              <w:numPr>
                <w:ilvl w:val="0"/>
                <w:numId w:val="5"/>
              </w:numPr>
              <w:jc w:val="both"/>
            </w:pPr>
          </w:p>
        </w:tc>
        <w:tc>
          <w:tcPr>
            <w:tcW w:w="5891" w:type="dxa"/>
          </w:tcPr>
          <w:p w:rsidR="00065D9E" w:rsidRPr="00065D9E" w:rsidRDefault="00065D9E" w:rsidP="00065D9E">
            <w:r w:rsidRPr="00065D9E">
              <w:t>Lūdzam dzēst dublējošas pozīcijas no darbu apjomiem</w:t>
            </w:r>
            <w:r>
              <w:t>:</w:t>
            </w:r>
          </w:p>
          <w:p w:rsidR="00065D9E" w:rsidRPr="00065D9E" w:rsidRDefault="00065D9E" w:rsidP="00065D9E">
            <w:r w:rsidRPr="00065D9E">
              <w:t> </w:t>
            </w:r>
          </w:p>
          <w:tbl>
            <w:tblPr>
              <w:tblW w:w="5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673"/>
              <w:gridCol w:w="960"/>
              <w:gridCol w:w="960"/>
            </w:tblGrid>
            <w:tr w:rsidR="00065D9E" w:rsidRPr="00065D9E" w:rsidTr="00065D9E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19</w:t>
                  </w:r>
                </w:p>
              </w:tc>
              <w:tc>
                <w:tcPr>
                  <w:tcW w:w="26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r w:rsidRPr="00065D9E">
                    <w:t>Tranšejas sagatavošana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854</w:t>
                  </w:r>
                </w:p>
              </w:tc>
            </w:tr>
            <w:tr w:rsidR="00065D9E" w:rsidRPr="00065D9E" w:rsidTr="00065D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20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r w:rsidRPr="00065D9E">
                    <w:t>Zāliena atjaunošana un trases sakārtošana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427</w:t>
                  </w:r>
                </w:p>
              </w:tc>
            </w:tr>
            <w:tr w:rsidR="00065D9E" w:rsidRPr="00065D9E" w:rsidTr="00065D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21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r w:rsidRPr="00065D9E">
                    <w:t>Tranšejas sagatavošana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854</w:t>
                  </w:r>
                </w:p>
              </w:tc>
            </w:tr>
            <w:tr w:rsidR="00065D9E" w:rsidRPr="00065D9E" w:rsidTr="00065D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22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r w:rsidRPr="00065D9E">
                    <w:t>Zāliena atjaunošana un trases sakārtošana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65D9E" w:rsidRPr="00065D9E" w:rsidRDefault="00065D9E" w:rsidP="00065D9E">
                  <w:pPr>
                    <w:jc w:val="center"/>
                  </w:pPr>
                  <w:r w:rsidRPr="00065D9E">
                    <w:t>427</w:t>
                  </w:r>
                </w:p>
              </w:tc>
            </w:tr>
          </w:tbl>
          <w:p w:rsidR="006E4456" w:rsidRPr="006E4456" w:rsidRDefault="006E4456" w:rsidP="006E4456">
            <w:pPr>
              <w:jc w:val="both"/>
            </w:pPr>
          </w:p>
        </w:tc>
        <w:tc>
          <w:tcPr>
            <w:tcW w:w="2370" w:type="dxa"/>
          </w:tcPr>
          <w:p w:rsidR="006E4456" w:rsidRPr="006E4456" w:rsidRDefault="00065D9E" w:rsidP="00293D6A">
            <w:pPr>
              <w:pStyle w:val="Sarakstarindkopa"/>
              <w:ind w:left="0"/>
              <w:jc w:val="both"/>
            </w:pPr>
            <w:r>
              <w:t>Iepirkuma komisija informē, ka tā ir tehniska kļūda un dzēš no tehniskajām specifikācijām Darbu apjomu 21. un 22.pozīciju.</w:t>
            </w:r>
            <w:bookmarkStart w:id="1" w:name="_GoBack"/>
            <w:bookmarkEnd w:id="1"/>
          </w:p>
        </w:tc>
      </w:tr>
    </w:tbl>
    <w:p w:rsidR="00293D6A" w:rsidRDefault="00293D6A" w:rsidP="00293D6A">
      <w:pPr>
        <w:pStyle w:val="Sarakstarindkopa"/>
        <w:ind w:left="709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rPr>
          <w:b/>
          <w:bCs/>
        </w:rPr>
        <w:lastRenderedPageBreak/>
        <w:t xml:space="preserve">Komisija nolemj: </w:t>
      </w:r>
    </w:p>
    <w:p w:rsidR="00986081" w:rsidRDefault="00986081" w:rsidP="00986081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Atbalstīt sagatavot</w:t>
      </w:r>
      <w:r w:rsidR="006E4456">
        <w:t>ās</w:t>
      </w:r>
      <w:r>
        <w:t xml:space="preserve"> atbild</w:t>
      </w:r>
      <w:r w:rsidR="006E4456">
        <w:t>es</w:t>
      </w:r>
      <w:r>
        <w:t xml:space="preserve"> par iepirkuma </w:t>
      </w:r>
      <w:r w:rsidRPr="00E77527">
        <w:t>„</w:t>
      </w:r>
      <w:r w:rsidR="00065D9E">
        <w:rPr>
          <w:lang w:eastAsia="lv-LV"/>
        </w:rPr>
        <w:t xml:space="preserve">Ielu apgaismojuma izbūve Podnieku ielā, no Attekas ielas līdz </w:t>
      </w:r>
      <w:proofErr w:type="spellStart"/>
      <w:r w:rsidR="00065D9E">
        <w:rPr>
          <w:lang w:eastAsia="lv-LV"/>
        </w:rPr>
        <w:t>Krastupes</w:t>
      </w:r>
      <w:proofErr w:type="spellEnd"/>
      <w:r w:rsidR="00065D9E">
        <w:rPr>
          <w:lang w:eastAsia="lv-LV"/>
        </w:rPr>
        <w:t xml:space="preserve"> ielai, Ādažos, Ādažu novadā</w:t>
      </w:r>
      <w:r w:rsidR="007E489A" w:rsidRPr="00453506">
        <w:t>”, Ādažu novadā”</w:t>
      </w:r>
      <w:r w:rsidR="007E489A">
        <w:t xml:space="preserve"> (ID. Nr.: ĀND </w:t>
      </w:r>
      <w:r w:rsidR="00065D9E">
        <w:t>2018/104</w:t>
      </w:r>
      <w:r>
        <w:t>) nolikum</w:t>
      </w:r>
      <w:r w:rsidR="004A5B2F">
        <w:t xml:space="preserve">a </w:t>
      </w:r>
      <w:r w:rsidR="006E4456">
        <w:t>tehniskajām specifikācijām</w:t>
      </w:r>
      <w:r>
        <w:t>;</w:t>
      </w:r>
    </w:p>
    <w:p w:rsidR="00986081" w:rsidRDefault="00293D6A" w:rsidP="00986081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Liepiņai</w:t>
      </w:r>
      <w:r w:rsidR="00986081">
        <w:t xml:space="preserve"> publicēt sniegto skaidrojumu ĀND mājaslapā un nosūtīt </w:t>
      </w:r>
      <w:r>
        <w:t xml:space="preserve">atbildi </w:t>
      </w:r>
      <w:r w:rsidR="00986081">
        <w:t>arī jautājum</w:t>
      </w:r>
      <w:r>
        <w:t>a</w:t>
      </w:r>
      <w:r w:rsidR="00986081">
        <w:t xml:space="preserve"> uzdevējam.</w:t>
      </w:r>
    </w:p>
    <w:p w:rsidR="00293D6A" w:rsidRDefault="00293D6A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533F59">
        <w:t>slēdz plkst. 10:3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>Ieinteresētā pretendenta jautājumu elektroniskā vēstule;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>Izdruka no ĀND mājas lapas;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 xml:space="preserve">Ieinteresētajam </w:t>
      </w:r>
      <w:r w:rsidR="00953D56">
        <w:t>pretendentam</w:t>
      </w:r>
      <w:r>
        <w:t xml:space="preserve"> nosūtītā atbilde.</w:t>
      </w:r>
    </w:p>
    <w:p w:rsidR="00272811" w:rsidRDefault="00272811" w:rsidP="00272811">
      <w:pPr>
        <w:jc w:val="both"/>
      </w:pPr>
    </w:p>
    <w:p w:rsidR="00B84141" w:rsidRDefault="00B84141" w:rsidP="00272811">
      <w:pPr>
        <w:jc w:val="both"/>
      </w:pPr>
    </w:p>
    <w:p w:rsidR="00E14B63" w:rsidRDefault="00120ACA" w:rsidP="00E14B63">
      <w:pPr>
        <w:ind w:right="-694"/>
        <w:jc w:val="both"/>
      </w:pPr>
      <w:r>
        <w:t>Ko</w:t>
      </w:r>
      <w:r w:rsidR="008C4B3C">
        <w:t>misijas priekšsēdētāj</w:t>
      </w:r>
      <w:r w:rsidR="00986081">
        <w:t>s</w:t>
      </w:r>
      <w:r>
        <w:t>:</w:t>
      </w:r>
      <w:r w:rsidR="008C4B3C">
        <w:tab/>
      </w:r>
      <w:r w:rsidR="00986081">
        <w:tab/>
      </w:r>
      <w:r>
        <w:t xml:space="preserve"> </w:t>
      </w:r>
      <w:r w:rsidR="00E14B63">
        <w:t>_____________________</w:t>
      </w:r>
      <w:r w:rsidR="00E14B63">
        <w:tab/>
      </w:r>
      <w:r w:rsidR="00986081">
        <w:t>V. Bulāns</w:t>
      </w:r>
      <w:r w:rsidR="00E14B63">
        <w:t xml:space="preserve"> </w:t>
      </w:r>
    </w:p>
    <w:p w:rsidR="00E14B63" w:rsidRDefault="00E14B63" w:rsidP="00E14B63">
      <w:pPr>
        <w:ind w:right="-694"/>
        <w:jc w:val="both"/>
      </w:pPr>
    </w:p>
    <w:p w:rsidR="00986081" w:rsidRDefault="00E14B63" w:rsidP="000B4CF5">
      <w:pPr>
        <w:ind w:right="-694"/>
        <w:jc w:val="both"/>
      </w:pPr>
      <w:r>
        <w:t>Komisijas locekļi:</w:t>
      </w:r>
      <w:r>
        <w:tab/>
      </w:r>
      <w:r w:rsidR="00097C01">
        <w:tab/>
      </w:r>
      <w:r w:rsidR="00097C01">
        <w:tab/>
      </w:r>
      <w:r w:rsidR="00986081">
        <w:t>_____________________</w:t>
      </w:r>
      <w:r w:rsidR="00986081">
        <w:tab/>
        <w:t>E. Kāpa</w:t>
      </w:r>
    </w:p>
    <w:p w:rsidR="00986081" w:rsidRDefault="00986081" w:rsidP="000B4CF5">
      <w:pPr>
        <w:ind w:right="-694"/>
        <w:jc w:val="both"/>
      </w:pPr>
    </w:p>
    <w:p w:rsidR="008C4B3C" w:rsidRDefault="008C4B3C" w:rsidP="00986081">
      <w:pPr>
        <w:ind w:left="2880" w:right="-694" w:firstLine="720"/>
        <w:jc w:val="both"/>
      </w:pPr>
      <w:r>
        <w:t>_____________________</w:t>
      </w:r>
      <w:r>
        <w:tab/>
      </w:r>
      <w:r w:rsidR="00A87DEE">
        <w:t xml:space="preserve">A. Brūvers </w:t>
      </w:r>
    </w:p>
    <w:p w:rsidR="00E14B63" w:rsidRDefault="00E14B63" w:rsidP="00E14B63"/>
    <w:p w:rsidR="00284A5E" w:rsidRDefault="00284A5E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87DEE">
        <w:t>H. Krasts</w:t>
      </w:r>
    </w:p>
    <w:p w:rsidR="00FC6BB4" w:rsidRDefault="00FC6BB4" w:rsidP="00E14B63"/>
    <w:p w:rsidR="00FC6BB4" w:rsidRDefault="00FC6BB4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87DEE">
        <w:t>U. Dambis</w:t>
      </w:r>
    </w:p>
    <w:p w:rsidR="00FC6BB4" w:rsidRDefault="00FC6BB4" w:rsidP="00E14B63"/>
    <w:p w:rsidR="00E14B63" w:rsidRDefault="00986081" w:rsidP="00E14B63">
      <w:r>
        <w:tab/>
      </w:r>
      <w:r>
        <w:tab/>
      </w:r>
      <w:r>
        <w:tab/>
      </w:r>
      <w:r>
        <w:tab/>
      </w:r>
      <w:r w:rsidR="00221F45">
        <w:tab/>
      </w:r>
      <w:r w:rsidR="00FC6BB4">
        <w:t>_____________________</w:t>
      </w:r>
      <w:r w:rsidR="00FC6BB4">
        <w:tab/>
      </w:r>
      <w:r w:rsidR="000041DC">
        <w:t>Z</w:t>
      </w:r>
      <w:r w:rsidR="00FC6BB4">
        <w:t>. Liepiņa</w:t>
      </w:r>
      <w:r w:rsidR="000041DC">
        <w:t xml:space="preserve"> </w:t>
      </w:r>
    </w:p>
    <w:p w:rsidR="00D54948" w:rsidRDefault="00A87DEE" w:rsidP="00E14B63">
      <w:r>
        <w:tab/>
      </w:r>
    </w:p>
    <w:p w:rsidR="00D54948" w:rsidRDefault="00D54948" w:rsidP="00E14B63">
      <w:r>
        <w:t>Iepirkumu speciālists:</w:t>
      </w:r>
      <w:r>
        <w:tab/>
      </w:r>
      <w:r>
        <w:tab/>
      </w:r>
      <w:r>
        <w:tab/>
        <w:t>_____________________</w:t>
      </w:r>
      <w:r>
        <w:tab/>
        <w:t>A. Liepiņa-Jākobsone</w:t>
      </w:r>
    </w:p>
    <w:sectPr w:rsidR="00D54948" w:rsidSect="00A87DE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506D22"/>
    <w:multiLevelType w:val="multilevel"/>
    <w:tmpl w:val="F1F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046C29"/>
    <w:multiLevelType w:val="hybridMultilevel"/>
    <w:tmpl w:val="53182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F33C3"/>
    <w:multiLevelType w:val="hybridMultilevel"/>
    <w:tmpl w:val="9F028E42"/>
    <w:lvl w:ilvl="0" w:tplc="0426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5D"/>
    <w:rsid w:val="000041DC"/>
    <w:rsid w:val="00023654"/>
    <w:rsid w:val="00065D9E"/>
    <w:rsid w:val="0009587F"/>
    <w:rsid w:val="00097C01"/>
    <w:rsid w:val="000B0A3D"/>
    <w:rsid w:val="000B0B2D"/>
    <w:rsid w:val="000B4CF5"/>
    <w:rsid w:val="000C04A9"/>
    <w:rsid w:val="000C31E3"/>
    <w:rsid w:val="00114EB6"/>
    <w:rsid w:val="00120ACA"/>
    <w:rsid w:val="001464BD"/>
    <w:rsid w:val="00146516"/>
    <w:rsid w:val="001C7727"/>
    <w:rsid w:val="001D5B3D"/>
    <w:rsid w:val="001E56B8"/>
    <w:rsid w:val="001F4577"/>
    <w:rsid w:val="0020090F"/>
    <w:rsid w:val="00221F45"/>
    <w:rsid w:val="0024011D"/>
    <w:rsid w:val="002716BB"/>
    <w:rsid w:val="00272811"/>
    <w:rsid w:val="00284A5E"/>
    <w:rsid w:val="00293D6A"/>
    <w:rsid w:val="002970BC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595D"/>
    <w:rsid w:val="003D78D5"/>
    <w:rsid w:val="003E6729"/>
    <w:rsid w:val="0045036C"/>
    <w:rsid w:val="0045072A"/>
    <w:rsid w:val="00453506"/>
    <w:rsid w:val="00463D9A"/>
    <w:rsid w:val="004671C4"/>
    <w:rsid w:val="00480548"/>
    <w:rsid w:val="00487F2D"/>
    <w:rsid w:val="004A5B2F"/>
    <w:rsid w:val="004C478A"/>
    <w:rsid w:val="004C6313"/>
    <w:rsid w:val="004E5069"/>
    <w:rsid w:val="0051026F"/>
    <w:rsid w:val="00533F59"/>
    <w:rsid w:val="00553B33"/>
    <w:rsid w:val="00570800"/>
    <w:rsid w:val="005770F2"/>
    <w:rsid w:val="00580D28"/>
    <w:rsid w:val="005913ED"/>
    <w:rsid w:val="005D66B5"/>
    <w:rsid w:val="00600BFE"/>
    <w:rsid w:val="006208C5"/>
    <w:rsid w:val="00650725"/>
    <w:rsid w:val="006B2C5B"/>
    <w:rsid w:val="006B41FA"/>
    <w:rsid w:val="006B4E61"/>
    <w:rsid w:val="006B6501"/>
    <w:rsid w:val="006B68BA"/>
    <w:rsid w:val="006D295B"/>
    <w:rsid w:val="006E4456"/>
    <w:rsid w:val="006E5EEB"/>
    <w:rsid w:val="007079A4"/>
    <w:rsid w:val="00766450"/>
    <w:rsid w:val="007E489A"/>
    <w:rsid w:val="007F11DF"/>
    <w:rsid w:val="00805173"/>
    <w:rsid w:val="00805548"/>
    <w:rsid w:val="00805DD5"/>
    <w:rsid w:val="0081596C"/>
    <w:rsid w:val="00821300"/>
    <w:rsid w:val="0083447E"/>
    <w:rsid w:val="00844A32"/>
    <w:rsid w:val="00863C22"/>
    <w:rsid w:val="008A2CC0"/>
    <w:rsid w:val="008C3F6F"/>
    <w:rsid w:val="008C4B3C"/>
    <w:rsid w:val="00913B55"/>
    <w:rsid w:val="00953D56"/>
    <w:rsid w:val="00977787"/>
    <w:rsid w:val="00986081"/>
    <w:rsid w:val="009B6194"/>
    <w:rsid w:val="009D16A3"/>
    <w:rsid w:val="009F1DB4"/>
    <w:rsid w:val="00A40A9F"/>
    <w:rsid w:val="00A47D1F"/>
    <w:rsid w:val="00A55460"/>
    <w:rsid w:val="00A67862"/>
    <w:rsid w:val="00A74DEA"/>
    <w:rsid w:val="00A871A3"/>
    <w:rsid w:val="00A871CD"/>
    <w:rsid w:val="00A87DEE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84141"/>
    <w:rsid w:val="00B95BE5"/>
    <w:rsid w:val="00BD1225"/>
    <w:rsid w:val="00BE3FF2"/>
    <w:rsid w:val="00BE502E"/>
    <w:rsid w:val="00C17C60"/>
    <w:rsid w:val="00C93910"/>
    <w:rsid w:val="00CB1941"/>
    <w:rsid w:val="00CF5343"/>
    <w:rsid w:val="00D15748"/>
    <w:rsid w:val="00D54948"/>
    <w:rsid w:val="00D6257C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B43C8"/>
    <w:rsid w:val="00F05BB7"/>
    <w:rsid w:val="00F30832"/>
    <w:rsid w:val="00F8325F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BE9D14"/>
  <w15:docId w15:val="{E7B62344-CEF5-4A4D-9E46-6214B26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0B0A3D"/>
    <w:rPr>
      <w:b/>
      <w:bCs/>
    </w:rPr>
  </w:style>
  <w:style w:type="table" w:styleId="Reatabula">
    <w:name w:val="Table Grid"/>
    <w:basedOn w:val="Parastatabula"/>
    <w:uiPriority w:val="59"/>
    <w:rsid w:val="006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PROTOKOLS Nr.05-30-2017/127-1</vt:lpstr>
      <vt:lpstr>    Sēde sākās: </vt:lpstr>
      <vt:lpstr>    Komisijas priekšsēdētājs atklāj sēdi plkst. 10.00.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24</cp:revision>
  <dcterms:created xsi:type="dcterms:W3CDTF">2018-04-03T12:32:00Z</dcterms:created>
  <dcterms:modified xsi:type="dcterms:W3CDTF">2018-09-03T08:33:00Z</dcterms:modified>
</cp:coreProperties>
</file>