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42" w:rsidRPr="00866BA1" w:rsidRDefault="00E56142" w:rsidP="00E56142">
      <w:pPr>
        <w:jc w:val="center"/>
        <w:rPr>
          <w:b/>
          <w:sz w:val="22"/>
          <w:szCs w:val="22"/>
        </w:rPr>
      </w:pPr>
      <w:r w:rsidRPr="00866BA1">
        <w:rPr>
          <w:b/>
          <w:sz w:val="22"/>
          <w:szCs w:val="22"/>
        </w:rPr>
        <w:t xml:space="preserve">Ādažu novada domes </w:t>
      </w:r>
    </w:p>
    <w:p w:rsidR="00E56142" w:rsidRPr="00866BA1" w:rsidRDefault="00E56142" w:rsidP="00866BA1">
      <w:pPr>
        <w:jc w:val="center"/>
        <w:rPr>
          <w:b/>
          <w:sz w:val="22"/>
          <w:szCs w:val="22"/>
        </w:rPr>
      </w:pPr>
      <w:r w:rsidRPr="00866BA1">
        <w:rPr>
          <w:b/>
          <w:sz w:val="22"/>
          <w:szCs w:val="22"/>
        </w:rPr>
        <w:t>iepirkuma</w:t>
      </w:r>
    </w:p>
    <w:p w:rsidR="00E56142" w:rsidRPr="00866BA1" w:rsidRDefault="00E56142" w:rsidP="001942C6">
      <w:pPr>
        <w:shd w:val="clear" w:color="auto" w:fill="D6E3BC" w:themeFill="accent3" w:themeFillTint="66"/>
        <w:tabs>
          <w:tab w:val="left" w:pos="1095"/>
        </w:tabs>
        <w:jc w:val="center"/>
        <w:rPr>
          <w:b/>
          <w:sz w:val="22"/>
          <w:szCs w:val="22"/>
        </w:rPr>
      </w:pPr>
      <w:r w:rsidRPr="00866BA1">
        <w:rPr>
          <w:b/>
          <w:sz w:val="22"/>
          <w:szCs w:val="22"/>
        </w:rPr>
        <w:t xml:space="preserve">„Mākslinieciskās programmas nodrošināšana Gaujas svētkos” </w:t>
      </w:r>
    </w:p>
    <w:p w:rsidR="00E56142" w:rsidRPr="00866BA1" w:rsidRDefault="00CA4611" w:rsidP="00866BA1">
      <w:pPr>
        <w:shd w:val="clear" w:color="auto" w:fill="D6E3BC" w:themeFill="accent3" w:themeFillTint="66"/>
        <w:jc w:val="center"/>
        <w:rPr>
          <w:b/>
          <w:sz w:val="22"/>
          <w:szCs w:val="22"/>
        </w:rPr>
      </w:pPr>
      <w:r w:rsidRPr="00866BA1">
        <w:rPr>
          <w:b/>
          <w:sz w:val="22"/>
          <w:szCs w:val="22"/>
        </w:rPr>
        <w:t>(ID.Nr.: ĀND 2018/41</w:t>
      </w:r>
      <w:r w:rsidR="00E56142" w:rsidRPr="00866BA1">
        <w:rPr>
          <w:b/>
          <w:sz w:val="22"/>
          <w:szCs w:val="22"/>
        </w:rPr>
        <w:t>)</w:t>
      </w:r>
    </w:p>
    <w:p w:rsidR="00E56142" w:rsidRPr="00866BA1" w:rsidRDefault="00E56142" w:rsidP="00E56142">
      <w:pPr>
        <w:jc w:val="center"/>
        <w:rPr>
          <w:sz w:val="22"/>
          <w:szCs w:val="22"/>
        </w:rPr>
      </w:pPr>
      <w:r w:rsidRPr="00866BA1">
        <w:rPr>
          <w:sz w:val="22"/>
          <w:szCs w:val="22"/>
        </w:rPr>
        <w:t>iepirkuma komisijas sēdes</w:t>
      </w:r>
    </w:p>
    <w:p w:rsidR="00E56142" w:rsidRPr="00866BA1" w:rsidRDefault="00E56142" w:rsidP="00E56142">
      <w:pPr>
        <w:rPr>
          <w:sz w:val="22"/>
          <w:szCs w:val="22"/>
        </w:rPr>
      </w:pPr>
    </w:p>
    <w:p w:rsidR="00E56142" w:rsidRPr="00866BA1" w:rsidRDefault="00E56142" w:rsidP="00E56142">
      <w:pPr>
        <w:pStyle w:val="Heading1"/>
        <w:rPr>
          <w:b/>
          <w:bCs/>
          <w:sz w:val="22"/>
          <w:szCs w:val="22"/>
        </w:rPr>
      </w:pPr>
      <w:r w:rsidRPr="00866BA1">
        <w:rPr>
          <w:b/>
          <w:bCs/>
          <w:sz w:val="22"/>
          <w:szCs w:val="22"/>
        </w:rPr>
        <w:t>PROTOKOLS</w:t>
      </w:r>
      <w:r w:rsidRPr="00866BA1">
        <w:rPr>
          <w:b/>
          <w:sz w:val="22"/>
          <w:szCs w:val="22"/>
        </w:rPr>
        <w:t xml:space="preserve"> Nr.05-30-201</w:t>
      </w:r>
      <w:r w:rsidR="00CA4611" w:rsidRPr="00866BA1">
        <w:rPr>
          <w:b/>
          <w:sz w:val="22"/>
          <w:szCs w:val="22"/>
        </w:rPr>
        <w:t>8</w:t>
      </w:r>
      <w:r w:rsidRPr="00866BA1">
        <w:rPr>
          <w:b/>
          <w:sz w:val="22"/>
          <w:szCs w:val="22"/>
        </w:rPr>
        <w:t>/</w:t>
      </w:r>
      <w:r w:rsidR="00CA4611" w:rsidRPr="00866BA1">
        <w:rPr>
          <w:b/>
          <w:sz w:val="22"/>
          <w:szCs w:val="22"/>
        </w:rPr>
        <w:t>41</w:t>
      </w:r>
      <w:r w:rsidRPr="00866BA1">
        <w:rPr>
          <w:b/>
          <w:sz w:val="22"/>
          <w:szCs w:val="22"/>
        </w:rPr>
        <w:t>-1</w:t>
      </w:r>
    </w:p>
    <w:p w:rsidR="00E56142" w:rsidRPr="00866BA1" w:rsidRDefault="00E56142" w:rsidP="00E56142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E56142" w:rsidRPr="00866BA1" w:rsidTr="00E56142">
        <w:tc>
          <w:tcPr>
            <w:tcW w:w="4261" w:type="dxa"/>
            <w:hideMark/>
          </w:tcPr>
          <w:p w:rsidR="00E56142" w:rsidRPr="00866BA1" w:rsidRDefault="00E56142">
            <w:pPr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Ādažos</w:t>
            </w:r>
          </w:p>
        </w:tc>
        <w:tc>
          <w:tcPr>
            <w:tcW w:w="4261" w:type="dxa"/>
            <w:hideMark/>
          </w:tcPr>
          <w:p w:rsidR="00E56142" w:rsidRPr="00866BA1" w:rsidRDefault="00E56142" w:rsidP="00382778">
            <w:pPr>
              <w:jc w:val="right"/>
              <w:rPr>
                <w:sz w:val="22"/>
                <w:szCs w:val="22"/>
              </w:rPr>
            </w:pPr>
            <w:r w:rsidRPr="00866BA1">
              <w:rPr>
                <w:b/>
                <w:sz w:val="22"/>
                <w:szCs w:val="22"/>
              </w:rPr>
              <w:t>201</w:t>
            </w:r>
            <w:r w:rsidR="00CA4611" w:rsidRPr="00866BA1">
              <w:rPr>
                <w:b/>
                <w:sz w:val="22"/>
                <w:szCs w:val="22"/>
              </w:rPr>
              <w:t>8</w:t>
            </w:r>
            <w:r w:rsidR="00382778" w:rsidRPr="00866BA1">
              <w:rPr>
                <w:b/>
                <w:sz w:val="22"/>
                <w:szCs w:val="22"/>
              </w:rPr>
              <w:t>.</w:t>
            </w:r>
            <w:r w:rsidRPr="00866BA1">
              <w:rPr>
                <w:b/>
                <w:sz w:val="22"/>
                <w:szCs w:val="22"/>
              </w:rPr>
              <w:t xml:space="preserve">gada </w:t>
            </w:r>
            <w:r w:rsidR="00CA4611" w:rsidRPr="00866BA1">
              <w:rPr>
                <w:b/>
                <w:sz w:val="22"/>
                <w:szCs w:val="22"/>
              </w:rPr>
              <w:t>27.martā</w:t>
            </w:r>
          </w:p>
        </w:tc>
      </w:tr>
    </w:tbl>
    <w:p w:rsidR="00137224" w:rsidRPr="00866BA1" w:rsidRDefault="00137224" w:rsidP="00E56142">
      <w:pPr>
        <w:pStyle w:val="Heading2"/>
        <w:rPr>
          <w:b/>
          <w:bCs/>
          <w:sz w:val="22"/>
          <w:szCs w:val="22"/>
        </w:rPr>
      </w:pPr>
    </w:p>
    <w:p w:rsidR="00E56142" w:rsidRPr="00866BA1" w:rsidRDefault="00E56142" w:rsidP="00E56142">
      <w:pPr>
        <w:pStyle w:val="Heading2"/>
        <w:rPr>
          <w:sz w:val="22"/>
          <w:szCs w:val="22"/>
        </w:rPr>
      </w:pPr>
      <w:r w:rsidRPr="00866BA1">
        <w:rPr>
          <w:b/>
          <w:bCs/>
          <w:sz w:val="22"/>
          <w:szCs w:val="22"/>
        </w:rPr>
        <w:t>Sēde sākās:</w:t>
      </w:r>
      <w:r w:rsidRPr="00866BA1">
        <w:rPr>
          <w:sz w:val="22"/>
          <w:szCs w:val="22"/>
        </w:rPr>
        <w:t xml:space="preserve"> </w:t>
      </w:r>
    </w:p>
    <w:p w:rsidR="00E56142" w:rsidRPr="00866BA1" w:rsidRDefault="00E56142" w:rsidP="00E56142">
      <w:pPr>
        <w:pStyle w:val="Heading2"/>
        <w:ind w:firstLine="720"/>
        <w:rPr>
          <w:sz w:val="22"/>
          <w:szCs w:val="22"/>
        </w:rPr>
      </w:pPr>
      <w:r w:rsidRPr="00866BA1">
        <w:rPr>
          <w:sz w:val="22"/>
          <w:szCs w:val="22"/>
        </w:rPr>
        <w:t>Komisijas priekšsēdētāj</w:t>
      </w:r>
      <w:r w:rsidR="005C2119" w:rsidRPr="00866BA1">
        <w:rPr>
          <w:sz w:val="22"/>
          <w:szCs w:val="22"/>
        </w:rPr>
        <w:t>s</w:t>
      </w:r>
      <w:r w:rsidRPr="00866BA1">
        <w:rPr>
          <w:sz w:val="22"/>
          <w:szCs w:val="22"/>
        </w:rPr>
        <w:t xml:space="preserve"> atklāj sēdi plkst. 10:00</w:t>
      </w:r>
    </w:p>
    <w:p w:rsidR="00E56142" w:rsidRPr="00866BA1" w:rsidRDefault="00E56142" w:rsidP="00E56142">
      <w:pPr>
        <w:jc w:val="both"/>
        <w:rPr>
          <w:b/>
          <w:bCs/>
          <w:sz w:val="22"/>
          <w:szCs w:val="22"/>
        </w:rPr>
      </w:pPr>
      <w:r w:rsidRPr="00866BA1">
        <w:rPr>
          <w:b/>
          <w:bCs/>
          <w:sz w:val="22"/>
          <w:szCs w:val="22"/>
        </w:rPr>
        <w:t>Sēdē piedalās:</w:t>
      </w:r>
    </w:p>
    <w:tbl>
      <w:tblPr>
        <w:tblW w:w="8393" w:type="dxa"/>
        <w:tblInd w:w="648" w:type="dxa"/>
        <w:tblLook w:val="01E0" w:firstRow="1" w:lastRow="1" w:firstColumn="1" w:lastColumn="1" w:noHBand="0" w:noVBand="0"/>
      </w:tblPr>
      <w:tblGrid>
        <w:gridCol w:w="3713"/>
        <w:gridCol w:w="4680"/>
      </w:tblGrid>
      <w:tr w:rsidR="00E56142" w:rsidRPr="00866BA1" w:rsidTr="00E56142">
        <w:tc>
          <w:tcPr>
            <w:tcW w:w="3713" w:type="dxa"/>
          </w:tcPr>
          <w:p w:rsidR="00E56142" w:rsidRPr="00866BA1" w:rsidRDefault="00E56142">
            <w:pPr>
              <w:ind w:left="72" w:right="-694"/>
              <w:jc w:val="both"/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Komisijas priekšsēdētāj</w:t>
            </w:r>
            <w:r w:rsidR="00382778" w:rsidRPr="00866BA1">
              <w:rPr>
                <w:sz w:val="22"/>
                <w:szCs w:val="22"/>
              </w:rPr>
              <w:t>s</w:t>
            </w:r>
            <w:r w:rsidRPr="00866BA1">
              <w:rPr>
                <w:sz w:val="22"/>
                <w:szCs w:val="22"/>
              </w:rPr>
              <w:t xml:space="preserve">: </w:t>
            </w:r>
          </w:p>
          <w:p w:rsidR="00E56142" w:rsidRPr="00866BA1" w:rsidRDefault="00E56142">
            <w:pPr>
              <w:ind w:left="72" w:right="-694"/>
              <w:jc w:val="both"/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Komisijas locekļi:</w:t>
            </w:r>
          </w:p>
          <w:p w:rsidR="00E56142" w:rsidRPr="00866BA1" w:rsidRDefault="00E56142" w:rsidP="007C1090">
            <w:pPr>
              <w:ind w:right="-694"/>
              <w:jc w:val="both"/>
              <w:rPr>
                <w:sz w:val="22"/>
                <w:szCs w:val="22"/>
              </w:rPr>
            </w:pPr>
          </w:p>
          <w:p w:rsidR="00CA4611" w:rsidRPr="00866BA1" w:rsidRDefault="00CA4611">
            <w:pPr>
              <w:ind w:left="72" w:right="-694"/>
              <w:jc w:val="both"/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Komisijas sekretāre:</w:t>
            </w:r>
          </w:p>
        </w:tc>
        <w:tc>
          <w:tcPr>
            <w:tcW w:w="4680" w:type="dxa"/>
            <w:hideMark/>
          </w:tcPr>
          <w:p w:rsidR="00E56142" w:rsidRPr="00866BA1" w:rsidRDefault="00CA4611">
            <w:pPr>
              <w:ind w:right="-694"/>
              <w:jc w:val="both"/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Valērijs Bulāns</w:t>
            </w:r>
          </w:p>
          <w:p w:rsidR="00E56142" w:rsidRPr="00866BA1" w:rsidRDefault="00E56142">
            <w:pPr>
              <w:jc w:val="both"/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Everita Kāpa</w:t>
            </w:r>
          </w:p>
          <w:p w:rsidR="00E56142" w:rsidRPr="00866BA1" w:rsidRDefault="00E56142">
            <w:pPr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Halfors Krasts</w:t>
            </w:r>
          </w:p>
          <w:p w:rsidR="00CA4611" w:rsidRPr="00866BA1" w:rsidRDefault="00CA4611">
            <w:pPr>
              <w:rPr>
                <w:sz w:val="22"/>
                <w:szCs w:val="22"/>
              </w:rPr>
            </w:pPr>
            <w:r w:rsidRPr="00866BA1">
              <w:rPr>
                <w:sz w:val="22"/>
                <w:szCs w:val="22"/>
              </w:rPr>
              <w:t>Alīna Liepiņa-</w:t>
            </w:r>
            <w:proofErr w:type="spellStart"/>
            <w:r w:rsidRPr="00866BA1">
              <w:rPr>
                <w:sz w:val="22"/>
                <w:szCs w:val="22"/>
              </w:rPr>
              <w:t>Jākobsone</w:t>
            </w:r>
            <w:proofErr w:type="spellEnd"/>
          </w:p>
        </w:tc>
      </w:tr>
    </w:tbl>
    <w:p w:rsidR="00E56142" w:rsidRPr="00866BA1" w:rsidRDefault="00E56142" w:rsidP="00E56142">
      <w:pPr>
        <w:jc w:val="both"/>
        <w:rPr>
          <w:sz w:val="22"/>
          <w:szCs w:val="22"/>
        </w:rPr>
      </w:pPr>
      <w:r w:rsidRPr="00866BA1">
        <w:rPr>
          <w:b/>
          <w:bCs/>
          <w:sz w:val="22"/>
          <w:szCs w:val="22"/>
        </w:rPr>
        <w:t>Darba kārtībā:</w:t>
      </w:r>
    </w:p>
    <w:p w:rsidR="00E56142" w:rsidRPr="00866BA1" w:rsidRDefault="00E56142" w:rsidP="00E56142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866BA1">
        <w:rPr>
          <w:sz w:val="22"/>
          <w:szCs w:val="22"/>
        </w:rPr>
        <w:t xml:space="preserve">Lēmuma pieņemšana iepirkumā „Mākslinieciskās programmas nodrošināšana </w:t>
      </w:r>
      <w:r w:rsidR="00382778" w:rsidRPr="00866BA1">
        <w:rPr>
          <w:sz w:val="22"/>
          <w:szCs w:val="22"/>
        </w:rPr>
        <w:t>Gaujas svētkos</w:t>
      </w:r>
      <w:r w:rsidRPr="00866BA1">
        <w:rPr>
          <w:sz w:val="22"/>
          <w:szCs w:val="22"/>
        </w:rPr>
        <w:t>” (ID.Nr.: ĀND 201</w:t>
      </w:r>
      <w:r w:rsidR="000C05F9" w:rsidRPr="00866BA1">
        <w:rPr>
          <w:sz w:val="22"/>
          <w:szCs w:val="22"/>
        </w:rPr>
        <w:t>8</w:t>
      </w:r>
      <w:r w:rsidRPr="00866BA1">
        <w:rPr>
          <w:sz w:val="22"/>
          <w:szCs w:val="22"/>
        </w:rPr>
        <w:t>/</w:t>
      </w:r>
      <w:r w:rsidR="000C05F9" w:rsidRPr="00866BA1">
        <w:rPr>
          <w:sz w:val="22"/>
          <w:szCs w:val="22"/>
        </w:rPr>
        <w:t>41</w:t>
      </w:r>
      <w:r w:rsidRPr="00866BA1">
        <w:rPr>
          <w:sz w:val="22"/>
          <w:szCs w:val="22"/>
        </w:rPr>
        <w:t>).</w:t>
      </w:r>
    </w:p>
    <w:p w:rsidR="00E56142" w:rsidRPr="00866BA1" w:rsidRDefault="00E56142" w:rsidP="00E56142">
      <w:pPr>
        <w:jc w:val="both"/>
        <w:rPr>
          <w:b/>
          <w:sz w:val="22"/>
          <w:szCs w:val="22"/>
        </w:rPr>
      </w:pPr>
      <w:r w:rsidRPr="00866BA1">
        <w:rPr>
          <w:b/>
          <w:sz w:val="22"/>
          <w:szCs w:val="22"/>
        </w:rPr>
        <w:t>Darba gaita:</w:t>
      </w:r>
    </w:p>
    <w:p w:rsidR="000D58B8" w:rsidRPr="00866BA1" w:rsidRDefault="00CA4611" w:rsidP="00E56142">
      <w:pPr>
        <w:numPr>
          <w:ilvl w:val="0"/>
          <w:numId w:val="1"/>
        </w:numPr>
        <w:shd w:val="clear" w:color="auto" w:fill="FFFFFF"/>
        <w:jc w:val="both"/>
        <w:rPr>
          <w:sz w:val="22"/>
          <w:szCs w:val="22"/>
        </w:rPr>
      </w:pPr>
      <w:r w:rsidRPr="00866BA1">
        <w:rPr>
          <w:bCs/>
          <w:sz w:val="22"/>
          <w:szCs w:val="22"/>
        </w:rPr>
        <w:t>A. Liepiņa-</w:t>
      </w:r>
      <w:proofErr w:type="spellStart"/>
      <w:r w:rsidRPr="00866BA1">
        <w:rPr>
          <w:bCs/>
          <w:sz w:val="22"/>
          <w:szCs w:val="22"/>
        </w:rPr>
        <w:t>Jākobsone</w:t>
      </w:r>
      <w:proofErr w:type="spellEnd"/>
      <w:r w:rsidR="00E56142" w:rsidRPr="00866BA1">
        <w:rPr>
          <w:bCs/>
          <w:sz w:val="22"/>
          <w:szCs w:val="22"/>
        </w:rPr>
        <w:t xml:space="preserve"> ziņo par Ādažu Kultūras centra </w:t>
      </w:r>
      <w:r w:rsidR="000D58B8" w:rsidRPr="00866BA1">
        <w:rPr>
          <w:bCs/>
          <w:sz w:val="22"/>
          <w:szCs w:val="22"/>
        </w:rPr>
        <w:t xml:space="preserve">vadītājas Lindas </w:t>
      </w:r>
      <w:proofErr w:type="spellStart"/>
      <w:r w:rsidR="000D58B8" w:rsidRPr="00866BA1">
        <w:rPr>
          <w:bCs/>
          <w:sz w:val="22"/>
          <w:szCs w:val="22"/>
        </w:rPr>
        <w:t>Tiļugas</w:t>
      </w:r>
      <w:proofErr w:type="spellEnd"/>
      <w:r w:rsidR="000D58B8" w:rsidRPr="00866BA1">
        <w:rPr>
          <w:bCs/>
          <w:sz w:val="22"/>
          <w:szCs w:val="22"/>
        </w:rPr>
        <w:t xml:space="preserve"> iesniegumiem, kuros</w:t>
      </w:r>
      <w:r w:rsidR="00E56142" w:rsidRPr="00866BA1">
        <w:rPr>
          <w:bCs/>
          <w:sz w:val="22"/>
          <w:szCs w:val="22"/>
        </w:rPr>
        <w:t xml:space="preserve"> lūgts slēgt līgumu</w:t>
      </w:r>
      <w:r w:rsidR="000D58B8" w:rsidRPr="00866BA1">
        <w:rPr>
          <w:bCs/>
          <w:sz w:val="22"/>
          <w:szCs w:val="22"/>
        </w:rPr>
        <w:t>s par mākslinieciskās svētku programmas nodrošināšanu</w:t>
      </w:r>
      <w:r w:rsidR="00E56142" w:rsidRPr="00866BA1">
        <w:rPr>
          <w:bCs/>
          <w:sz w:val="22"/>
          <w:szCs w:val="22"/>
        </w:rPr>
        <w:t xml:space="preserve"> </w:t>
      </w:r>
      <w:r w:rsidR="001624B4" w:rsidRPr="00866BA1">
        <w:rPr>
          <w:bCs/>
          <w:sz w:val="22"/>
          <w:szCs w:val="22"/>
        </w:rPr>
        <w:t xml:space="preserve">Gaujas svētkos </w:t>
      </w:r>
      <w:r w:rsidR="00E56142" w:rsidRPr="00866BA1">
        <w:rPr>
          <w:bCs/>
          <w:sz w:val="22"/>
          <w:szCs w:val="22"/>
        </w:rPr>
        <w:t>ar SIA „</w:t>
      </w:r>
      <w:r w:rsidR="00D22893" w:rsidRPr="00866BA1">
        <w:rPr>
          <w:bCs/>
          <w:sz w:val="22"/>
          <w:szCs w:val="22"/>
        </w:rPr>
        <w:t>Autoosta 1984</w:t>
      </w:r>
      <w:r w:rsidR="00E56142" w:rsidRPr="00866BA1">
        <w:rPr>
          <w:bCs/>
          <w:sz w:val="22"/>
          <w:szCs w:val="22"/>
        </w:rPr>
        <w:t>”</w:t>
      </w:r>
      <w:r w:rsidR="00D22893" w:rsidRPr="00866BA1">
        <w:rPr>
          <w:bCs/>
          <w:sz w:val="22"/>
          <w:szCs w:val="22"/>
        </w:rPr>
        <w:t xml:space="preserve"> (15 000</w:t>
      </w:r>
      <w:r w:rsidR="001624B4" w:rsidRPr="00866BA1">
        <w:rPr>
          <w:bCs/>
          <w:sz w:val="22"/>
          <w:szCs w:val="22"/>
        </w:rPr>
        <w:t xml:space="preserve"> EUR bez PVN)</w:t>
      </w:r>
      <w:r w:rsidR="00E56142" w:rsidRPr="00866BA1">
        <w:rPr>
          <w:bCs/>
          <w:sz w:val="22"/>
          <w:szCs w:val="22"/>
        </w:rPr>
        <w:t xml:space="preserve"> </w:t>
      </w:r>
      <w:r w:rsidR="000D58B8" w:rsidRPr="00866BA1">
        <w:rPr>
          <w:bCs/>
          <w:sz w:val="22"/>
          <w:szCs w:val="22"/>
        </w:rPr>
        <w:t xml:space="preserve">un autoratlīdzības līgumu ar </w:t>
      </w:r>
      <w:r w:rsidR="00D22893" w:rsidRPr="00866BA1">
        <w:rPr>
          <w:bCs/>
          <w:sz w:val="22"/>
          <w:szCs w:val="22"/>
        </w:rPr>
        <w:t>Raimondu Paulu (5</w:t>
      </w:r>
      <w:r w:rsidR="00226AC7">
        <w:rPr>
          <w:bCs/>
          <w:sz w:val="22"/>
          <w:szCs w:val="22"/>
        </w:rPr>
        <w:t>833.34</w:t>
      </w:r>
      <w:r w:rsidR="001624B4" w:rsidRPr="00866BA1">
        <w:rPr>
          <w:bCs/>
          <w:sz w:val="22"/>
          <w:szCs w:val="22"/>
        </w:rPr>
        <w:t xml:space="preserve"> EUR</w:t>
      </w:r>
      <w:bookmarkStart w:id="0" w:name="_GoBack"/>
      <w:bookmarkEnd w:id="0"/>
      <w:r w:rsidR="001624B4" w:rsidRPr="00866BA1">
        <w:rPr>
          <w:bCs/>
          <w:sz w:val="22"/>
          <w:szCs w:val="22"/>
        </w:rPr>
        <w:t>)</w:t>
      </w:r>
      <w:r w:rsidR="000D58B8" w:rsidRPr="00866BA1">
        <w:rPr>
          <w:bCs/>
          <w:sz w:val="22"/>
          <w:szCs w:val="22"/>
        </w:rPr>
        <w:t xml:space="preserve">. </w:t>
      </w:r>
    </w:p>
    <w:p w:rsidR="006F4D99" w:rsidRPr="00866BA1" w:rsidRDefault="00E56142" w:rsidP="006F4D99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  <w:sz w:val="22"/>
          <w:szCs w:val="22"/>
        </w:rPr>
      </w:pPr>
      <w:r w:rsidRPr="00866BA1">
        <w:rPr>
          <w:bCs/>
          <w:sz w:val="22"/>
          <w:szCs w:val="22"/>
        </w:rPr>
        <w:t>Komisija apspriežas par līgum</w:t>
      </w:r>
      <w:r w:rsidR="001624B4" w:rsidRPr="00866BA1">
        <w:rPr>
          <w:bCs/>
          <w:sz w:val="22"/>
          <w:szCs w:val="22"/>
        </w:rPr>
        <w:t>u</w:t>
      </w:r>
      <w:r w:rsidRPr="00866BA1">
        <w:rPr>
          <w:bCs/>
          <w:sz w:val="22"/>
          <w:szCs w:val="22"/>
        </w:rPr>
        <w:t xml:space="preserve"> slēgšanu. </w:t>
      </w:r>
    </w:p>
    <w:p w:rsidR="006F4D99" w:rsidRPr="00866BA1" w:rsidRDefault="006F4D99" w:rsidP="006F4D99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  <w:sz w:val="22"/>
          <w:szCs w:val="22"/>
        </w:rPr>
      </w:pPr>
      <w:r w:rsidRPr="00866BA1">
        <w:rPr>
          <w:bCs/>
          <w:sz w:val="22"/>
          <w:szCs w:val="22"/>
        </w:rPr>
        <w:t>A. Liepiņa-</w:t>
      </w:r>
      <w:proofErr w:type="spellStart"/>
      <w:r w:rsidRPr="00866BA1">
        <w:rPr>
          <w:bCs/>
          <w:sz w:val="22"/>
          <w:szCs w:val="22"/>
        </w:rPr>
        <w:t>Jākobsone</w:t>
      </w:r>
      <w:proofErr w:type="spellEnd"/>
      <w:r w:rsidRPr="00866BA1">
        <w:rPr>
          <w:bCs/>
          <w:sz w:val="22"/>
          <w:szCs w:val="22"/>
        </w:rPr>
        <w:t xml:space="preserve"> ziņo, ka</w:t>
      </w:r>
      <w:r w:rsidR="0094132B" w:rsidRPr="00866BA1">
        <w:rPr>
          <w:bCs/>
          <w:sz w:val="22"/>
          <w:szCs w:val="22"/>
        </w:rPr>
        <w:t xml:space="preserve"> saskaņā ar PIL 5.pantu</w:t>
      </w:r>
      <w:r w:rsidR="00F75037" w:rsidRPr="00866BA1">
        <w:rPr>
          <w:bCs/>
          <w:sz w:val="22"/>
          <w:szCs w:val="22"/>
        </w:rPr>
        <w:t xml:space="preserve"> Pasūtītājs nepiemēro likumā noteiktās procedūras, ja iepirkuma līguma paredzamā līgumcena ir mazāka par iepirkuma līgumiem MK noteiktajām līgumcenu robežvēr</w:t>
      </w:r>
      <w:r w:rsidR="0094132B" w:rsidRPr="00866BA1">
        <w:rPr>
          <w:bCs/>
          <w:sz w:val="22"/>
          <w:szCs w:val="22"/>
        </w:rPr>
        <w:t>tībām un ja tas tiek slēgts</w:t>
      </w:r>
      <w:r w:rsidR="00137224" w:rsidRPr="00866BA1">
        <w:rPr>
          <w:bCs/>
          <w:sz w:val="22"/>
          <w:szCs w:val="22"/>
        </w:rPr>
        <w:t xml:space="preserve"> par</w:t>
      </w:r>
      <w:r w:rsidR="0094132B" w:rsidRPr="00866BA1">
        <w:rPr>
          <w:bCs/>
          <w:sz w:val="22"/>
          <w:szCs w:val="22"/>
        </w:rPr>
        <w:t xml:space="preserve"> autoru, komponistu, tēlnieku, izklaides mākslinieku un citu individuālo mākslinieku sniegtajiem pakalpojumiem</w:t>
      </w:r>
      <w:r w:rsidR="00B6465F" w:rsidRPr="00866BA1">
        <w:rPr>
          <w:bCs/>
          <w:sz w:val="22"/>
          <w:szCs w:val="22"/>
        </w:rPr>
        <w:t xml:space="preserve"> (PIL 5.panta 16.pants).</w:t>
      </w:r>
    </w:p>
    <w:p w:rsidR="00E56142" w:rsidRPr="00866BA1" w:rsidRDefault="00E56142" w:rsidP="00E56142">
      <w:pPr>
        <w:numPr>
          <w:ilvl w:val="0"/>
          <w:numId w:val="1"/>
        </w:numPr>
        <w:shd w:val="clear" w:color="auto" w:fill="FFFFFF"/>
        <w:ind w:hanging="720"/>
        <w:jc w:val="both"/>
        <w:rPr>
          <w:bCs/>
          <w:sz w:val="22"/>
          <w:szCs w:val="22"/>
        </w:rPr>
      </w:pPr>
      <w:r w:rsidRPr="00866BA1">
        <w:rPr>
          <w:bCs/>
          <w:sz w:val="22"/>
          <w:szCs w:val="22"/>
        </w:rPr>
        <w:t>Komisija lemj par līguma slēgšanas tiesību piešķiršanu.</w:t>
      </w:r>
    </w:p>
    <w:p w:rsidR="00137224" w:rsidRPr="00866BA1" w:rsidRDefault="00137224" w:rsidP="00E56142">
      <w:pPr>
        <w:jc w:val="both"/>
        <w:rPr>
          <w:b/>
          <w:bCs/>
          <w:sz w:val="22"/>
          <w:szCs w:val="22"/>
        </w:rPr>
      </w:pPr>
    </w:p>
    <w:p w:rsidR="00E56142" w:rsidRPr="00866BA1" w:rsidRDefault="00E56142" w:rsidP="00E56142">
      <w:pPr>
        <w:jc w:val="both"/>
        <w:rPr>
          <w:b/>
          <w:bCs/>
          <w:sz w:val="22"/>
          <w:szCs w:val="22"/>
        </w:rPr>
      </w:pPr>
      <w:r w:rsidRPr="00866BA1">
        <w:rPr>
          <w:b/>
          <w:bCs/>
          <w:sz w:val="22"/>
          <w:szCs w:val="22"/>
        </w:rPr>
        <w:t>Komisija vienbalsīgi nolemj:</w:t>
      </w:r>
    </w:p>
    <w:p w:rsidR="00E56142" w:rsidRPr="00866BA1" w:rsidRDefault="00E56142" w:rsidP="001942C6">
      <w:pPr>
        <w:pStyle w:val="ListParagraph"/>
        <w:numPr>
          <w:ilvl w:val="0"/>
          <w:numId w:val="2"/>
        </w:numPr>
        <w:shd w:val="clear" w:color="auto" w:fill="D6E3BC" w:themeFill="accent3" w:themeFillTint="66"/>
        <w:ind w:hanging="720"/>
        <w:jc w:val="both"/>
        <w:rPr>
          <w:b/>
          <w:sz w:val="22"/>
          <w:szCs w:val="22"/>
        </w:rPr>
      </w:pPr>
      <w:r w:rsidRPr="00866BA1">
        <w:rPr>
          <w:b/>
          <w:bCs/>
          <w:sz w:val="22"/>
          <w:szCs w:val="22"/>
        </w:rPr>
        <w:t xml:space="preserve">Pamatojoties uz </w:t>
      </w:r>
      <w:r w:rsidR="00137224" w:rsidRPr="00866BA1">
        <w:rPr>
          <w:b/>
          <w:bCs/>
          <w:sz w:val="22"/>
          <w:szCs w:val="22"/>
        </w:rPr>
        <w:t xml:space="preserve">Publisko iepirkumu likuma 5.pantā </w:t>
      </w:r>
      <w:r w:rsidR="005C2119" w:rsidRPr="00866BA1">
        <w:rPr>
          <w:b/>
          <w:bCs/>
          <w:sz w:val="22"/>
          <w:szCs w:val="22"/>
        </w:rPr>
        <w:t>noteikto izņēmumu</w:t>
      </w:r>
      <w:r w:rsidRPr="00866BA1">
        <w:rPr>
          <w:b/>
          <w:bCs/>
          <w:sz w:val="22"/>
          <w:szCs w:val="22"/>
        </w:rPr>
        <w:t xml:space="preserve">, </w:t>
      </w:r>
      <w:r w:rsidR="001942C6" w:rsidRPr="00866BA1">
        <w:rPr>
          <w:b/>
          <w:bCs/>
          <w:sz w:val="22"/>
          <w:szCs w:val="22"/>
        </w:rPr>
        <w:t xml:space="preserve">atļaut </w:t>
      </w:r>
      <w:r w:rsidRPr="00866BA1">
        <w:rPr>
          <w:b/>
          <w:bCs/>
          <w:sz w:val="22"/>
          <w:szCs w:val="22"/>
        </w:rPr>
        <w:t>slēgt līgumu</w:t>
      </w:r>
      <w:r w:rsidR="001942C6" w:rsidRPr="00866BA1">
        <w:rPr>
          <w:b/>
          <w:bCs/>
          <w:sz w:val="22"/>
          <w:szCs w:val="22"/>
        </w:rPr>
        <w:t>s</w:t>
      </w:r>
      <w:r w:rsidRPr="00866BA1">
        <w:rPr>
          <w:b/>
          <w:bCs/>
          <w:sz w:val="22"/>
          <w:szCs w:val="22"/>
        </w:rPr>
        <w:t xml:space="preserve"> par mākslinieciskās programmas nodrošināšanu </w:t>
      </w:r>
      <w:r w:rsidR="005C2119" w:rsidRPr="00866BA1">
        <w:rPr>
          <w:b/>
          <w:bCs/>
          <w:sz w:val="22"/>
          <w:szCs w:val="22"/>
        </w:rPr>
        <w:t xml:space="preserve">Gaujas svētkos Ādažos </w:t>
      </w:r>
      <w:r w:rsidRPr="00866BA1">
        <w:rPr>
          <w:b/>
          <w:bCs/>
          <w:sz w:val="22"/>
          <w:szCs w:val="22"/>
        </w:rPr>
        <w:t xml:space="preserve">ar </w:t>
      </w:r>
      <w:r w:rsidR="002B063F" w:rsidRPr="00866BA1">
        <w:rPr>
          <w:b/>
          <w:bCs/>
          <w:sz w:val="22"/>
          <w:szCs w:val="22"/>
        </w:rPr>
        <w:t>SIA „</w:t>
      </w:r>
      <w:r w:rsidR="00137224" w:rsidRPr="00866BA1">
        <w:rPr>
          <w:b/>
          <w:bCs/>
          <w:sz w:val="22"/>
          <w:szCs w:val="22"/>
        </w:rPr>
        <w:t>Autoosta 1984” (15 000</w:t>
      </w:r>
      <w:r w:rsidR="002B063F" w:rsidRPr="00866BA1">
        <w:rPr>
          <w:b/>
          <w:bCs/>
          <w:sz w:val="22"/>
          <w:szCs w:val="22"/>
        </w:rPr>
        <w:t xml:space="preserve"> EUR bez PVN) un </w:t>
      </w:r>
      <w:r w:rsidR="00137224" w:rsidRPr="00866BA1">
        <w:rPr>
          <w:b/>
          <w:bCs/>
          <w:sz w:val="22"/>
          <w:szCs w:val="22"/>
        </w:rPr>
        <w:t>Raimondu Paulu (5</w:t>
      </w:r>
      <w:r w:rsidR="00226AC7">
        <w:rPr>
          <w:b/>
          <w:bCs/>
          <w:sz w:val="22"/>
          <w:szCs w:val="22"/>
        </w:rPr>
        <w:t xml:space="preserve">833.34 </w:t>
      </w:r>
      <w:r w:rsidR="002B063F" w:rsidRPr="00866BA1">
        <w:rPr>
          <w:b/>
          <w:bCs/>
          <w:sz w:val="22"/>
          <w:szCs w:val="22"/>
        </w:rPr>
        <w:t xml:space="preserve">EUR). </w:t>
      </w:r>
    </w:p>
    <w:p w:rsidR="00137224" w:rsidRPr="00866BA1" w:rsidRDefault="00137224" w:rsidP="00E56142">
      <w:pPr>
        <w:jc w:val="both"/>
        <w:rPr>
          <w:b/>
          <w:bCs/>
          <w:sz w:val="22"/>
          <w:szCs w:val="22"/>
        </w:rPr>
      </w:pPr>
    </w:p>
    <w:p w:rsidR="00E56142" w:rsidRPr="00866BA1" w:rsidRDefault="00E56142" w:rsidP="00E56142">
      <w:pPr>
        <w:jc w:val="both"/>
        <w:rPr>
          <w:sz w:val="22"/>
          <w:szCs w:val="22"/>
        </w:rPr>
      </w:pPr>
      <w:r w:rsidRPr="00866BA1">
        <w:rPr>
          <w:b/>
          <w:bCs/>
          <w:sz w:val="22"/>
          <w:szCs w:val="22"/>
        </w:rPr>
        <w:t>Sēdi slēdz:</w:t>
      </w:r>
      <w:r w:rsidRPr="00866BA1">
        <w:rPr>
          <w:sz w:val="22"/>
          <w:szCs w:val="22"/>
        </w:rPr>
        <w:t xml:space="preserve"> </w:t>
      </w:r>
    </w:p>
    <w:p w:rsidR="00E56142" w:rsidRPr="00866BA1" w:rsidRDefault="00E56142" w:rsidP="00E56142">
      <w:pPr>
        <w:ind w:firstLine="720"/>
        <w:jc w:val="both"/>
        <w:rPr>
          <w:sz w:val="22"/>
          <w:szCs w:val="22"/>
        </w:rPr>
      </w:pPr>
      <w:r w:rsidRPr="00866BA1">
        <w:rPr>
          <w:sz w:val="22"/>
          <w:szCs w:val="22"/>
        </w:rPr>
        <w:t>Komisijas priekšsēdētāj</w:t>
      </w:r>
      <w:r w:rsidR="001942C6" w:rsidRPr="00866BA1">
        <w:rPr>
          <w:sz w:val="22"/>
          <w:szCs w:val="22"/>
        </w:rPr>
        <w:t>s</w:t>
      </w:r>
      <w:r w:rsidR="00137224" w:rsidRPr="00866BA1">
        <w:rPr>
          <w:sz w:val="22"/>
          <w:szCs w:val="22"/>
        </w:rPr>
        <w:t xml:space="preserve"> sēdi slēdz plkst. 10:3</w:t>
      </w:r>
      <w:r w:rsidRPr="00866BA1">
        <w:rPr>
          <w:sz w:val="22"/>
          <w:szCs w:val="22"/>
        </w:rPr>
        <w:t>0.</w:t>
      </w:r>
    </w:p>
    <w:p w:rsidR="00E56142" w:rsidRPr="00866BA1" w:rsidRDefault="00E56142" w:rsidP="00E56142">
      <w:pPr>
        <w:jc w:val="both"/>
        <w:rPr>
          <w:b/>
          <w:sz w:val="22"/>
          <w:szCs w:val="22"/>
        </w:rPr>
      </w:pPr>
      <w:r w:rsidRPr="00866BA1">
        <w:rPr>
          <w:b/>
          <w:sz w:val="22"/>
          <w:szCs w:val="22"/>
        </w:rPr>
        <w:t xml:space="preserve">Pielikumā: </w:t>
      </w:r>
    </w:p>
    <w:p w:rsidR="00E56142" w:rsidRPr="00866BA1" w:rsidRDefault="001942C6" w:rsidP="00E56142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866BA1">
        <w:rPr>
          <w:sz w:val="22"/>
          <w:szCs w:val="22"/>
        </w:rPr>
        <w:t>L.Tiļugas</w:t>
      </w:r>
      <w:proofErr w:type="spellEnd"/>
      <w:r w:rsidRPr="00866BA1">
        <w:rPr>
          <w:sz w:val="22"/>
          <w:szCs w:val="22"/>
        </w:rPr>
        <w:t xml:space="preserve"> iesniegumi</w:t>
      </w:r>
    </w:p>
    <w:p w:rsidR="00E56142" w:rsidRDefault="00E56142" w:rsidP="00E56142">
      <w:pPr>
        <w:rPr>
          <w:sz w:val="22"/>
          <w:szCs w:val="22"/>
        </w:rPr>
      </w:pPr>
    </w:p>
    <w:p w:rsidR="00866BA1" w:rsidRPr="00866BA1" w:rsidRDefault="00866BA1" w:rsidP="00E56142">
      <w:pPr>
        <w:rPr>
          <w:sz w:val="22"/>
          <w:szCs w:val="22"/>
        </w:rPr>
      </w:pPr>
    </w:p>
    <w:p w:rsidR="00E56142" w:rsidRPr="00866BA1" w:rsidRDefault="00E56142" w:rsidP="00E56142">
      <w:pPr>
        <w:ind w:right="-694"/>
        <w:jc w:val="both"/>
        <w:rPr>
          <w:sz w:val="22"/>
          <w:szCs w:val="22"/>
        </w:rPr>
      </w:pPr>
      <w:r w:rsidRPr="00866BA1">
        <w:rPr>
          <w:sz w:val="22"/>
          <w:szCs w:val="22"/>
        </w:rPr>
        <w:t>Komisijas priekšsēdētāj</w:t>
      </w:r>
      <w:r w:rsidR="00382778" w:rsidRPr="00866BA1">
        <w:rPr>
          <w:sz w:val="22"/>
          <w:szCs w:val="22"/>
        </w:rPr>
        <w:t>s</w:t>
      </w:r>
      <w:r w:rsidRPr="00866BA1">
        <w:rPr>
          <w:sz w:val="22"/>
          <w:szCs w:val="22"/>
        </w:rPr>
        <w:t xml:space="preserve">: </w:t>
      </w:r>
      <w:r w:rsidR="00382778" w:rsidRPr="00866BA1">
        <w:rPr>
          <w:sz w:val="22"/>
          <w:szCs w:val="22"/>
        </w:rPr>
        <w:t xml:space="preserve">           </w:t>
      </w:r>
      <w:r w:rsidRPr="00866BA1">
        <w:rPr>
          <w:sz w:val="22"/>
          <w:szCs w:val="22"/>
        </w:rPr>
        <w:tab/>
        <w:t>_____________________</w:t>
      </w:r>
      <w:r w:rsidRPr="00866BA1">
        <w:rPr>
          <w:sz w:val="22"/>
          <w:szCs w:val="22"/>
        </w:rPr>
        <w:tab/>
      </w:r>
      <w:r w:rsidR="00137224" w:rsidRPr="00866BA1">
        <w:rPr>
          <w:sz w:val="22"/>
          <w:szCs w:val="22"/>
        </w:rPr>
        <w:t>V. Bulāns</w:t>
      </w:r>
    </w:p>
    <w:p w:rsidR="00E56142" w:rsidRPr="00866BA1" w:rsidRDefault="00E56142" w:rsidP="00E56142">
      <w:pPr>
        <w:ind w:right="-694"/>
        <w:jc w:val="both"/>
        <w:rPr>
          <w:sz w:val="22"/>
          <w:szCs w:val="22"/>
        </w:rPr>
      </w:pPr>
      <w:r w:rsidRPr="00866BA1">
        <w:rPr>
          <w:sz w:val="22"/>
          <w:szCs w:val="22"/>
        </w:rPr>
        <w:t>Komisijas locekļi:</w:t>
      </w:r>
      <w:r w:rsidRPr="00866BA1">
        <w:rPr>
          <w:sz w:val="22"/>
          <w:szCs w:val="22"/>
        </w:rPr>
        <w:tab/>
      </w:r>
      <w:r w:rsidRPr="00866BA1">
        <w:rPr>
          <w:sz w:val="22"/>
          <w:szCs w:val="22"/>
        </w:rPr>
        <w:tab/>
      </w:r>
    </w:p>
    <w:p w:rsidR="00E56142" w:rsidRPr="00866BA1" w:rsidRDefault="00E56142" w:rsidP="007C1090">
      <w:pPr>
        <w:ind w:left="2880" w:firstLine="720"/>
        <w:jc w:val="both"/>
        <w:rPr>
          <w:sz w:val="22"/>
          <w:szCs w:val="22"/>
        </w:rPr>
      </w:pPr>
      <w:r w:rsidRPr="00866BA1">
        <w:rPr>
          <w:sz w:val="22"/>
          <w:szCs w:val="22"/>
        </w:rPr>
        <w:t>_____________________</w:t>
      </w:r>
      <w:r w:rsidRPr="00866BA1">
        <w:rPr>
          <w:sz w:val="22"/>
          <w:szCs w:val="22"/>
        </w:rPr>
        <w:tab/>
        <w:t>E. Kāpa</w:t>
      </w:r>
    </w:p>
    <w:p w:rsidR="00E56142" w:rsidRPr="00866BA1" w:rsidRDefault="00E56142" w:rsidP="00E56142">
      <w:pPr>
        <w:rPr>
          <w:sz w:val="22"/>
          <w:szCs w:val="22"/>
        </w:rPr>
      </w:pPr>
    </w:p>
    <w:p w:rsidR="00382778" w:rsidRPr="00866BA1" w:rsidRDefault="00382778" w:rsidP="00382778">
      <w:pPr>
        <w:rPr>
          <w:sz w:val="22"/>
          <w:szCs w:val="22"/>
        </w:rPr>
      </w:pPr>
      <w:r w:rsidRPr="00866BA1">
        <w:rPr>
          <w:sz w:val="22"/>
          <w:szCs w:val="22"/>
        </w:rPr>
        <w:tab/>
      </w:r>
      <w:r w:rsidRPr="00866BA1">
        <w:rPr>
          <w:sz w:val="22"/>
          <w:szCs w:val="22"/>
        </w:rPr>
        <w:tab/>
      </w:r>
      <w:r w:rsidRPr="00866BA1">
        <w:rPr>
          <w:sz w:val="22"/>
          <w:szCs w:val="22"/>
        </w:rPr>
        <w:tab/>
      </w:r>
      <w:r w:rsidRPr="00866BA1">
        <w:rPr>
          <w:sz w:val="22"/>
          <w:szCs w:val="22"/>
        </w:rPr>
        <w:tab/>
      </w:r>
      <w:r w:rsidRPr="00866BA1">
        <w:rPr>
          <w:sz w:val="22"/>
          <w:szCs w:val="22"/>
        </w:rPr>
        <w:tab/>
        <w:t>_____________________</w:t>
      </w:r>
      <w:r w:rsidRPr="00866BA1">
        <w:rPr>
          <w:sz w:val="22"/>
          <w:szCs w:val="22"/>
        </w:rPr>
        <w:tab/>
        <w:t>H. Krasts</w:t>
      </w:r>
    </w:p>
    <w:p w:rsidR="00382778" w:rsidRPr="00866BA1" w:rsidRDefault="00382778" w:rsidP="00382778">
      <w:pPr>
        <w:rPr>
          <w:sz w:val="22"/>
          <w:szCs w:val="22"/>
        </w:rPr>
      </w:pPr>
    </w:p>
    <w:p w:rsidR="000742D3" w:rsidRPr="00866BA1" w:rsidRDefault="00866BA1" w:rsidP="00866BA1">
      <w:pPr>
        <w:ind w:right="-341"/>
        <w:rPr>
          <w:sz w:val="22"/>
          <w:szCs w:val="22"/>
        </w:rPr>
      </w:pPr>
      <w:r w:rsidRPr="00866BA1">
        <w:rPr>
          <w:sz w:val="22"/>
          <w:szCs w:val="22"/>
        </w:rPr>
        <w:t>Komisijas sekretāre:</w:t>
      </w:r>
      <w:r w:rsidRPr="00866BA1">
        <w:rPr>
          <w:sz w:val="22"/>
          <w:szCs w:val="22"/>
        </w:rPr>
        <w:tab/>
      </w:r>
      <w:r w:rsidR="00382778" w:rsidRPr="00866BA1">
        <w:rPr>
          <w:sz w:val="22"/>
          <w:szCs w:val="22"/>
        </w:rPr>
        <w:tab/>
      </w:r>
      <w:r w:rsidR="00382778" w:rsidRPr="00866BA1">
        <w:rPr>
          <w:sz w:val="22"/>
          <w:szCs w:val="22"/>
        </w:rPr>
        <w:tab/>
        <w:t>_____________________</w:t>
      </w:r>
      <w:r w:rsidR="00382778" w:rsidRPr="00866BA1">
        <w:rPr>
          <w:sz w:val="22"/>
          <w:szCs w:val="22"/>
        </w:rPr>
        <w:tab/>
      </w:r>
      <w:r w:rsidRPr="00866BA1">
        <w:rPr>
          <w:sz w:val="22"/>
          <w:szCs w:val="22"/>
        </w:rPr>
        <w:t>A. Liepiņa-</w:t>
      </w:r>
      <w:proofErr w:type="spellStart"/>
      <w:r w:rsidRPr="00866BA1">
        <w:rPr>
          <w:sz w:val="22"/>
          <w:szCs w:val="22"/>
        </w:rPr>
        <w:t>Jākobsone</w:t>
      </w:r>
      <w:proofErr w:type="spellEnd"/>
    </w:p>
    <w:sectPr w:rsidR="000742D3" w:rsidRPr="00866BA1" w:rsidSect="00CF2D81">
      <w:pgSz w:w="11906" w:h="16838"/>
      <w:pgMar w:top="1134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A43"/>
    <w:multiLevelType w:val="hybridMultilevel"/>
    <w:tmpl w:val="220EEE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02C76"/>
    <w:multiLevelType w:val="hybridMultilevel"/>
    <w:tmpl w:val="548E2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80FB1"/>
    <w:multiLevelType w:val="hybridMultilevel"/>
    <w:tmpl w:val="21C4DD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5D"/>
    <w:rsid w:val="000742D3"/>
    <w:rsid w:val="000C05F9"/>
    <w:rsid w:val="000D58B8"/>
    <w:rsid w:val="00137224"/>
    <w:rsid w:val="001624B4"/>
    <w:rsid w:val="001942C6"/>
    <w:rsid w:val="00226AC7"/>
    <w:rsid w:val="002B063F"/>
    <w:rsid w:val="00382778"/>
    <w:rsid w:val="005C2119"/>
    <w:rsid w:val="00627C5D"/>
    <w:rsid w:val="006F4D99"/>
    <w:rsid w:val="007C1090"/>
    <w:rsid w:val="00866BA1"/>
    <w:rsid w:val="0094132B"/>
    <w:rsid w:val="00B6465F"/>
    <w:rsid w:val="00BB5D52"/>
    <w:rsid w:val="00CA4611"/>
    <w:rsid w:val="00CF2D81"/>
    <w:rsid w:val="00D22893"/>
    <w:rsid w:val="00E101B0"/>
    <w:rsid w:val="00E56142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5B5C-FA6E-4D1F-9943-FD5414CD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142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56142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5614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56142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B0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8</cp:revision>
  <dcterms:created xsi:type="dcterms:W3CDTF">2017-04-26T13:15:00Z</dcterms:created>
  <dcterms:modified xsi:type="dcterms:W3CDTF">2018-03-28T10:58:00Z</dcterms:modified>
</cp:coreProperties>
</file>