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46" w:rsidRPr="00525821" w:rsidRDefault="00816F46" w:rsidP="00F06504">
      <w:pPr>
        <w:pStyle w:val="Title"/>
        <w:rPr>
          <w:sz w:val="22"/>
          <w:szCs w:val="22"/>
          <w:u w:val="none"/>
        </w:rPr>
      </w:pPr>
      <w:r w:rsidRPr="00525821">
        <w:rPr>
          <w:sz w:val="22"/>
          <w:szCs w:val="22"/>
          <w:u w:val="none"/>
        </w:rPr>
        <w:t>L Ī G U M S Nr. JUR 201</w:t>
      </w:r>
      <w:r w:rsidR="00E641CA" w:rsidRPr="00525821">
        <w:rPr>
          <w:sz w:val="22"/>
          <w:szCs w:val="22"/>
          <w:u w:val="none"/>
        </w:rPr>
        <w:t>7</w:t>
      </w:r>
      <w:r w:rsidRPr="00525821">
        <w:rPr>
          <w:sz w:val="22"/>
          <w:szCs w:val="22"/>
          <w:u w:val="none"/>
        </w:rPr>
        <w:t>-</w:t>
      </w:r>
      <w:r w:rsidR="00E641CA" w:rsidRPr="00525821">
        <w:rPr>
          <w:sz w:val="22"/>
          <w:szCs w:val="22"/>
          <w:u w:val="none"/>
        </w:rPr>
        <w:t>0</w:t>
      </w:r>
      <w:r w:rsidR="009A05DA" w:rsidRPr="00525821">
        <w:rPr>
          <w:sz w:val="22"/>
          <w:szCs w:val="22"/>
          <w:u w:val="none"/>
        </w:rPr>
        <w:t>5</w:t>
      </w:r>
      <w:r w:rsidRPr="00525821">
        <w:rPr>
          <w:sz w:val="22"/>
          <w:szCs w:val="22"/>
          <w:u w:val="none"/>
        </w:rPr>
        <w:t>/</w:t>
      </w:r>
      <w:r w:rsidR="00EA3C88">
        <w:rPr>
          <w:sz w:val="22"/>
          <w:szCs w:val="22"/>
          <w:u w:val="none"/>
        </w:rPr>
        <w:t>473</w:t>
      </w:r>
    </w:p>
    <w:p w:rsidR="00816F46" w:rsidRPr="00525821" w:rsidRDefault="00816F46" w:rsidP="00F06504">
      <w:pPr>
        <w:pStyle w:val="Title"/>
        <w:rPr>
          <w:sz w:val="22"/>
          <w:szCs w:val="22"/>
          <w:u w:val="none"/>
        </w:rPr>
      </w:pPr>
      <w:r w:rsidRPr="00525821">
        <w:rPr>
          <w:sz w:val="22"/>
          <w:szCs w:val="22"/>
          <w:u w:val="none"/>
        </w:rPr>
        <w:t xml:space="preserve">par </w:t>
      </w:r>
      <w:r w:rsidR="00E641CA" w:rsidRPr="00525821">
        <w:rPr>
          <w:sz w:val="22"/>
          <w:szCs w:val="22"/>
          <w:u w:val="none"/>
        </w:rPr>
        <w:t xml:space="preserve">Ādažu pirmsskolas izglītības iestādes siltināšanas </w:t>
      </w:r>
      <w:r w:rsidRPr="00525821">
        <w:rPr>
          <w:sz w:val="22"/>
          <w:szCs w:val="22"/>
          <w:u w:val="none"/>
        </w:rPr>
        <w:t xml:space="preserve">būvprojekta izstrādi </w:t>
      </w:r>
      <w:r w:rsidR="00E641CA" w:rsidRPr="00525821">
        <w:rPr>
          <w:sz w:val="22"/>
          <w:szCs w:val="22"/>
          <w:u w:val="none"/>
        </w:rPr>
        <w:t>un autoruzraudzību</w:t>
      </w:r>
      <w:r w:rsidRPr="00525821">
        <w:rPr>
          <w:sz w:val="22"/>
          <w:szCs w:val="22"/>
          <w:u w:val="none"/>
        </w:rPr>
        <w:t xml:space="preserve"> </w:t>
      </w:r>
    </w:p>
    <w:p w:rsidR="00816F46" w:rsidRPr="00525821" w:rsidRDefault="00816F46" w:rsidP="00F06504">
      <w:pPr>
        <w:pStyle w:val="Title"/>
        <w:rPr>
          <w:sz w:val="22"/>
          <w:szCs w:val="22"/>
          <w:u w:val="none"/>
        </w:rPr>
      </w:pPr>
    </w:p>
    <w:p w:rsidR="00816F46" w:rsidRPr="00525821" w:rsidRDefault="00816F46" w:rsidP="00F06504">
      <w:pPr>
        <w:pStyle w:val="Title"/>
        <w:jc w:val="left"/>
        <w:rPr>
          <w:b w:val="0"/>
          <w:sz w:val="22"/>
          <w:szCs w:val="22"/>
          <w:u w:val="none"/>
        </w:rPr>
      </w:pPr>
      <w:r w:rsidRPr="00525821">
        <w:rPr>
          <w:b w:val="0"/>
          <w:sz w:val="22"/>
          <w:szCs w:val="22"/>
          <w:u w:val="none"/>
        </w:rPr>
        <w:t xml:space="preserve">Ādažu novadā </w:t>
      </w:r>
      <w:r w:rsidRPr="00525821">
        <w:rPr>
          <w:b w:val="0"/>
          <w:sz w:val="22"/>
          <w:szCs w:val="22"/>
          <w:u w:val="none"/>
        </w:rPr>
        <w:tab/>
      </w:r>
      <w:r w:rsidRPr="00525821">
        <w:rPr>
          <w:b w:val="0"/>
          <w:sz w:val="22"/>
          <w:szCs w:val="22"/>
          <w:u w:val="none"/>
        </w:rPr>
        <w:tab/>
      </w:r>
      <w:r w:rsidRPr="00525821">
        <w:rPr>
          <w:b w:val="0"/>
          <w:sz w:val="22"/>
          <w:szCs w:val="22"/>
          <w:u w:val="none"/>
        </w:rPr>
        <w:tab/>
      </w:r>
      <w:r w:rsidRPr="00525821">
        <w:rPr>
          <w:b w:val="0"/>
          <w:sz w:val="22"/>
          <w:szCs w:val="22"/>
          <w:u w:val="none"/>
        </w:rPr>
        <w:tab/>
      </w:r>
      <w:r w:rsidRPr="00525821">
        <w:rPr>
          <w:b w:val="0"/>
          <w:sz w:val="22"/>
          <w:szCs w:val="22"/>
          <w:u w:val="none"/>
        </w:rPr>
        <w:tab/>
      </w:r>
      <w:r w:rsidRPr="00525821">
        <w:rPr>
          <w:b w:val="0"/>
          <w:sz w:val="22"/>
          <w:szCs w:val="22"/>
          <w:u w:val="none"/>
        </w:rPr>
        <w:tab/>
      </w:r>
      <w:r w:rsidRPr="00525821">
        <w:rPr>
          <w:b w:val="0"/>
          <w:sz w:val="22"/>
          <w:szCs w:val="22"/>
          <w:u w:val="none"/>
        </w:rPr>
        <w:tab/>
      </w:r>
      <w:r w:rsidRPr="00525821">
        <w:rPr>
          <w:b w:val="0"/>
          <w:sz w:val="22"/>
          <w:szCs w:val="22"/>
          <w:u w:val="none"/>
        </w:rPr>
        <w:tab/>
        <w:t>201</w:t>
      </w:r>
      <w:r w:rsidR="00E641CA" w:rsidRPr="00525821">
        <w:rPr>
          <w:b w:val="0"/>
          <w:sz w:val="22"/>
          <w:szCs w:val="22"/>
          <w:u w:val="none"/>
        </w:rPr>
        <w:t>7</w:t>
      </w:r>
      <w:r w:rsidRPr="00525821">
        <w:rPr>
          <w:b w:val="0"/>
          <w:sz w:val="22"/>
          <w:szCs w:val="22"/>
          <w:u w:val="none"/>
        </w:rPr>
        <w:t xml:space="preserve">.gada  </w:t>
      </w:r>
      <w:r w:rsidR="00EA3C88">
        <w:rPr>
          <w:b w:val="0"/>
          <w:sz w:val="22"/>
          <w:szCs w:val="22"/>
          <w:u w:val="none"/>
        </w:rPr>
        <w:t>15.maijā</w:t>
      </w:r>
    </w:p>
    <w:p w:rsidR="00816F46" w:rsidRPr="00525821" w:rsidRDefault="00816F46" w:rsidP="00F06504">
      <w:pPr>
        <w:jc w:val="both"/>
        <w:rPr>
          <w:sz w:val="22"/>
          <w:szCs w:val="22"/>
        </w:rPr>
      </w:pPr>
      <w:r w:rsidRPr="00525821">
        <w:rPr>
          <w:b/>
          <w:sz w:val="22"/>
          <w:szCs w:val="22"/>
        </w:rPr>
        <w:t xml:space="preserve">       </w:t>
      </w:r>
    </w:p>
    <w:p w:rsidR="00816F46" w:rsidRPr="00525821" w:rsidRDefault="00816F46" w:rsidP="00F06504">
      <w:pPr>
        <w:spacing w:after="120"/>
        <w:jc w:val="both"/>
        <w:rPr>
          <w:sz w:val="22"/>
          <w:szCs w:val="22"/>
        </w:rPr>
      </w:pPr>
      <w:r w:rsidRPr="00525821">
        <w:rPr>
          <w:b/>
          <w:sz w:val="22"/>
          <w:szCs w:val="22"/>
        </w:rPr>
        <w:t xml:space="preserve">Ādažu novada dome </w:t>
      </w:r>
      <w:r w:rsidRPr="00525821">
        <w:rPr>
          <w:sz w:val="22"/>
          <w:szCs w:val="22"/>
        </w:rPr>
        <w:t xml:space="preserve">(turpmāk – </w:t>
      </w:r>
      <w:r w:rsidRPr="00525821">
        <w:rPr>
          <w:b/>
          <w:sz w:val="22"/>
          <w:szCs w:val="22"/>
        </w:rPr>
        <w:t>Pasūtītājs</w:t>
      </w:r>
      <w:r w:rsidRPr="00525821">
        <w:rPr>
          <w:sz w:val="22"/>
          <w:szCs w:val="22"/>
        </w:rPr>
        <w:t xml:space="preserve">), reģ. Nr.90000048472, juridiskā adrese – Gaujas iela 33A, Ādaži, Ādažu novads, LV-2164, tās izpilddirektora Gunta Porieša personā, </w:t>
      </w:r>
      <w:r w:rsidR="00251D0F" w:rsidRPr="00525821">
        <w:rPr>
          <w:sz w:val="22"/>
          <w:szCs w:val="22"/>
        </w:rPr>
        <w:t xml:space="preserve">kurš </w:t>
      </w:r>
      <w:r w:rsidRPr="00525821">
        <w:rPr>
          <w:sz w:val="22"/>
          <w:szCs w:val="22"/>
        </w:rPr>
        <w:t>rīkojas uz likuma „Par pašvaldībām” un Ādažu novada pašvaldības nolikuma pamata</w:t>
      </w:r>
      <w:r w:rsidRPr="00525821">
        <w:rPr>
          <w:b/>
          <w:sz w:val="22"/>
          <w:szCs w:val="22"/>
        </w:rPr>
        <w:t>,</w:t>
      </w:r>
      <w:r w:rsidRPr="00525821">
        <w:rPr>
          <w:sz w:val="22"/>
          <w:szCs w:val="22"/>
        </w:rPr>
        <w:t xml:space="preserve"> no vienas puses, un </w:t>
      </w:r>
    </w:p>
    <w:p w:rsidR="00816F46" w:rsidRPr="00525821" w:rsidRDefault="00816F46" w:rsidP="00F06504">
      <w:pPr>
        <w:spacing w:after="120"/>
        <w:ind w:right="26"/>
        <w:jc w:val="both"/>
        <w:rPr>
          <w:sz w:val="22"/>
          <w:szCs w:val="22"/>
        </w:rPr>
      </w:pPr>
      <w:r w:rsidRPr="00525821">
        <w:rPr>
          <w:b/>
          <w:sz w:val="22"/>
          <w:szCs w:val="22"/>
        </w:rPr>
        <w:t>Sabiedrība ar ierobežotu atbildību „</w:t>
      </w:r>
      <w:r w:rsidR="00E641CA" w:rsidRPr="00525821">
        <w:rPr>
          <w:b/>
          <w:sz w:val="22"/>
          <w:szCs w:val="22"/>
        </w:rPr>
        <w:t>Grand Eko</w:t>
      </w:r>
      <w:r w:rsidRPr="00525821">
        <w:rPr>
          <w:b/>
          <w:sz w:val="22"/>
          <w:szCs w:val="22"/>
        </w:rPr>
        <w:t>”</w:t>
      </w:r>
      <w:r w:rsidRPr="00525821">
        <w:rPr>
          <w:sz w:val="22"/>
          <w:szCs w:val="22"/>
        </w:rPr>
        <w:t xml:space="preserve"> (turpmāk – </w:t>
      </w:r>
      <w:r w:rsidRPr="00525821">
        <w:rPr>
          <w:b/>
          <w:sz w:val="22"/>
          <w:szCs w:val="22"/>
        </w:rPr>
        <w:t>Izpildītājs</w:t>
      </w:r>
      <w:r w:rsidRPr="00525821">
        <w:rPr>
          <w:sz w:val="22"/>
          <w:szCs w:val="22"/>
        </w:rPr>
        <w:t>)</w:t>
      </w:r>
      <w:r w:rsidR="00251D0F" w:rsidRPr="00525821">
        <w:rPr>
          <w:sz w:val="22"/>
          <w:szCs w:val="22"/>
        </w:rPr>
        <w:t>,</w:t>
      </w:r>
      <w:r w:rsidRPr="00525821">
        <w:rPr>
          <w:sz w:val="22"/>
          <w:szCs w:val="22"/>
        </w:rPr>
        <w:t xml:space="preserve"> reģ. Nr.</w:t>
      </w:r>
      <w:r w:rsidR="00E641CA" w:rsidRPr="00525821">
        <w:rPr>
          <w:sz w:val="22"/>
          <w:szCs w:val="22"/>
        </w:rPr>
        <w:t>40103410373</w:t>
      </w:r>
      <w:r w:rsidR="00251D0F" w:rsidRPr="00525821">
        <w:rPr>
          <w:sz w:val="22"/>
          <w:szCs w:val="22"/>
        </w:rPr>
        <w:t>,</w:t>
      </w:r>
      <w:r w:rsidRPr="00525821">
        <w:rPr>
          <w:sz w:val="22"/>
          <w:szCs w:val="22"/>
        </w:rPr>
        <w:t xml:space="preserve"> juridiskā adrese: </w:t>
      </w:r>
      <w:r w:rsidR="00E641CA" w:rsidRPr="00525821">
        <w:rPr>
          <w:sz w:val="22"/>
          <w:szCs w:val="22"/>
        </w:rPr>
        <w:t>Pulka iela 3/11, Rīga</w:t>
      </w:r>
      <w:r w:rsidRPr="00525821">
        <w:rPr>
          <w:sz w:val="22"/>
          <w:szCs w:val="22"/>
        </w:rPr>
        <w:t>, LV-</w:t>
      </w:r>
      <w:r w:rsidR="00E641CA" w:rsidRPr="00525821">
        <w:rPr>
          <w:sz w:val="22"/>
          <w:szCs w:val="22"/>
        </w:rPr>
        <w:t>10</w:t>
      </w:r>
      <w:r w:rsidRPr="00525821">
        <w:rPr>
          <w:sz w:val="22"/>
          <w:szCs w:val="22"/>
        </w:rPr>
        <w:t>7, valdes locek</w:t>
      </w:r>
      <w:r w:rsidR="00E641CA" w:rsidRPr="00525821">
        <w:rPr>
          <w:sz w:val="22"/>
          <w:szCs w:val="22"/>
        </w:rPr>
        <w:t>les</w:t>
      </w:r>
      <w:r w:rsidRPr="00525821">
        <w:rPr>
          <w:sz w:val="22"/>
          <w:szCs w:val="22"/>
        </w:rPr>
        <w:t xml:space="preserve"> </w:t>
      </w:r>
      <w:r w:rsidR="00E641CA" w:rsidRPr="00525821">
        <w:rPr>
          <w:sz w:val="22"/>
          <w:szCs w:val="22"/>
        </w:rPr>
        <w:t>Daigas Matrozes</w:t>
      </w:r>
      <w:r w:rsidRPr="00525821">
        <w:rPr>
          <w:sz w:val="22"/>
          <w:szCs w:val="22"/>
        </w:rPr>
        <w:t xml:space="preserve"> personā</w:t>
      </w:r>
      <w:r w:rsidRPr="00525821">
        <w:rPr>
          <w:bCs/>
          <w:sz w:val="22"/>
          <w:szCs w:val="22"/>
        </w:rPr>
        <w:t>,</w:t>
      </w:r>
      <w:r w:rsidRPr="00525821">
        <w:rPr>
          <w:sz w:val="22"/>
          <w:szCs w:val="22"/>
        </w:rPr>
        <w:t xml:space="preserve"> kur</w:t>
      </w:r>
      <w:r w:rsidR="00E641CA" w:rsidRPr="00525821">
        <w:rPr>
          <w:sz w:val="22"/>
          <w:szCs w:val="22"/>
        </w:rPr>
        <w:t>a</w:t>
      </w:r>
      <w:r w:rsidRPr="00525821">
        <w:rPr>
          <w:sz w:val="22"/>
          <w:szCs w:val="22"/>
        </w:rPr>
        <w:t xml:space="preserve"> darbojas uz Statūtu pamata, no otras puses,</w:t>
      </w:r>
    </w:p>
    <w:p w:rsidR="00816F46" w:rsidRPr="00525821" w:rsidRDefault="00AB31A1" w:rsidP="00F06504">
      <w:pPr>
        <w:spacing w:before="120" w:after="120"/>
        <w:ind w:right="-81"/>
        <w:jc w:val="both"/>
        <w:rPr>
          <w:sz w:val="22"/>
          <w:szCs w:val="22"/>
        </w:rPr>
      </w:pPr>
      <w:r w:rsidRPr="00525821">
        <w:rPr>
          <w:sz w:val="22"/>
          <w:szCs w:val="22"/>
        </w:rPr>
        <w:t>abas kopā turpmāk sauktas “Puses” un katra atsevišķi – “Puse”</w:t>
      </w:r>
      <w:r w:rsidR="00816F46" w:rsidRPr="00525821">
        <w:rPr>
          <w:sz w:val="22"/>
          <w:szCs w:val="22"/>
        </w:rPr>
        <w:t>, ņemot vērā Izpildītāja</w:t>
      </w:r>
      <w:r w:rsidR="00816F46" w:rsidRPr="00525821">
        <w:rPr>
          <w:b/>
          <w:sz w:val="22"/>
          <w:szCs w:val="22"/>
        </w:rPr>
        <w:t xml:space="preserve"> </w:t>
      </w:r>
      <w:r w:rsidR="00816F46" w:rsidRPr="00525821">
        <w:rPr>
          <w:sz w:val="22"/>
          <w:szCs w:val="22"/>
        </w:rPr>
        <w:t>piedāvājumu iepirkumā „</w:t>
      </w:r>
      <w:r w:rsidR="00E641CA" w:rsidRPr="00525821">
        <w:rPr>
          <w:sz w:val="22"/>
          <w:szCs w:val="22"/>
        </w:rPr>
        <w:t>Ādažu pirmsskolas izglītības iestādes siltināšanas būvprojekta izstrāde un autoruzraudzība”</w:t>
      </w:r>
      <w:r w:rsidR="00251D0F" w:rsidRPr="00525821">
        <w:rPr>
          <w:sz w:val="22"/>
          <w:szCs w:val="22"/>
        </w:rPr>
        <w:t xml:space="preserve"> </w:t>
      </w:r>
      <w:r w:rsidR="00E641CA" w:rsidRPr="00525821">
        <w:rPr>
          <w:sz w:val="22"/>
          <w:szCs w:val="22"/>
        </w:rPr>
        <w:t>(</w:t>
      </w:r>
      <w:r w:rsidR="00816F46" w:rsidRPr="00525821">
        <w:rPr>
          <w:sz w:val="22"/>
          <w:szCs w:val="22"/>
        </w:rPr>
        <w:t>iepirkuma identifikācijas Nr.ĀND 201</w:t>
      </w:r>
      <w:r w:rsidR="00E641CA" w:rsidRPr="00525821">
        <w:rPr>
          <w:sz w:val="22"/>
          <w:szCs w:val="22"/>
        </w:rPr>
        <w:t>7</w:t>
      </w:r>
      <w:r w:rsidR="00816F46" w:rsidRPr="00525821">
        <w:rPr>
          <w:sz w:val="22"/>
          <w:szCs w:val="22"/>
        </w:rPr>
        <w:t>/</w:t>
      </w:r>
      <w:r w:rsidR="00E641CA" w:rsidRPr="00525821">
        <w:rPr>
          <w:sz w:val="22"/>
          <w:szCs w:val="22"/>
        </w:rPr>
        <w:t>34</w:t>
      </w:r>
      <w:r w:rsidR="00816F46" w:rsidRPr="00525821">
        <w:rPr>
          <w:sz w:val="22"/>
          <w:szCs w:val="22"/>
        </w:rPr>
        <w:t xml:space="preserve">) </w:t>
      </w:r>
      <w:r w:rsidR="00816F46" w:rsidRPr="00525821">
        <w:rPr>
          <w:color w:val="000000"/>
          <w:sz w:val="22"/>
          <w:szCs w:val="22"/>
        </w:rPr>
        <w:t>un</w:t>
      </w:r>
      <w:r w:rsidR="00816F46" w:rsidRPr="00525821">
        <w:rPr>
          <w:sz w:val="22"/>
          <w:szCs w:val="22"/>
        </w:rPr>
        <w:t xml:space="preserve"> Iepirkumu komisijas</w:t>
      </w:r>
      <w:r w:rsidR="00816F46" w:rsidRPr="00525821">
        <w:rPr>
          <w:color w:val="000000"/>
          <w:sz w:val="22"/>
          <w:szCs w:val="22"/>
        </w:rPr>
        <w:t xml:space="preserve"> </w:t>
      </w:r>
      <w:r w:rsidR="00816F46" w:rsidRPr="00525821">
        <w:rPr>
          <w:sz w:val="22"/>
          <w:szCs w:val="22"/>
        </w:rPr>
        <w:t>201</w:t>
      </w:r>
      <w:r w:rsidR="00E641CA" w:rsidRPr="00525821">
        <w:rPr>
          <w:sz w:val="22"/>
          <w:szCs w:val="22"/>
        </w:rPr>
        <w:t>7</w:t>
      </w:r>
      <w:r w:rsidR="00816F46" w:rsidRPr="00525821">
        <w:rPr>
          <w:sz w:val="22"/>
          <w:szCs w:val="22"/>
        </w:rPr>
        <w:t xml:space="preserve">.gada </w:t>
      </w:r>
      <w:r w:rsidR="00E641CA" w:rsidRPr="00525821">
        <w:rPr>
          <w:sz w:val="22"/>
          <w:szCs w:val="22"/>
        </w:rPr>
        <w:t>4</w:t>
      </w:r>
      <w:r w:rsidR="00816F46" w:rsidRPr="00525821">
        <w:rPr>
          <w:sz w:val="22"/>
          <w:szCs w:val="22"/>
        </w:rPr>
        <w:t>.</w:t>
      </w:r>
      <w:r w:rsidR="00E641CA" w:rsidRPr="00525821">
        <w:rPr>
          <w:sz w:val="22"/>
          <w:szCs w:val="22"/>
        </w:rPr>
        <w:t>aprīļa</w:t>
      </w:r>
      <w:r w:rsidR="00816F46" w:rsidRPr="00525821">
        <w:rPr>
          <w:sz w:val="22"/>
          <w:szCs w:val="22"/>
        </w:rPr>
        <w:t xml:space="preserve"> lēmumu (</w:t>
      </w:r>
      <w:smartTag w:uri="schemas-tilde-lv/tildestengine" w:element="veidnes">
        <w:smartTagPr>
          <w:attr w:name="id" w:val="-1"/>
          <w:attr w:name="baseform" w:val="protokols"/>
          <w:attr w:name="text" w:val="protokols"/>
        </w:smartTagPr>
        <w:r w:rsidR="00816F46" w:rsidRPr="00525821">
          <w:rPr>
            <w:sz w:val="22"/>
            <w:szCs w:val="22"/>
          </w:rPr>
          <w:t>protokols</w:t>
        </w:r>
      </w:smartTag>
      <w:r w:rsidR="00816F46" w:rsidRPr="00525821">
        <w:rPr>
          <w:sz w:val="22"/>
          <w:szCs w:val="22"/>
        </w:rPr>
        <w:t xml:space="preserve"> Nr.05-30-201</w:t>
      </w:r>
      <w:r w:rsidR="00E641CA" w:rsidRPr="00525821">
        <w:rPr>
          <w:sz w:val="22"/>
          <w:szCs w:val="22"/>
        </w:rPr>
        <w:t>7</w:t>
      </w:r>
      <w:r w:rsidR="00816F46" w:rsidRPr="00525821">
        <w:rPr>
          <w:sz w:val="22"/>
          <w:szCs w:val="22"/>
        </w:rPr>
        <w:t>/</w:t>
      </w:r>
      <w:r w:rsidR="00E641CA" w:rsidRPr="00525821">
        <w:rPr>
          <w:sz w:val="22"/>
          <w:szCs w:val="22"/>
        </w:rPr>
        <w:t>34</w:t>
      </w:r>
      <w:r w:rsidR="00816F46" w:rsidRPr="00525821">
        <w:rPr>
          <w:sz w:val="22"/>
          <w:szCs w:val="22"/>
        </w:rPr>
        <w:t xml:space="preserve">-3), noslēdz šādu iepirkuma </w:t>
      </w:r>
      <w:smartTag w:uri="schemas-tilde-lv/tildestengine" w:element="veidnes">
        <w:smartTagPr>
          <w:attr w:name="text" w:val="Līgums"/>
          <w:attr w:name="baseform" w:val="Līgums"/>
          <w:attr w:name="id" w:val="-1"/>
        </w:smartTagPr>
        <w:r w:rsidR="00816F46" w:rsidRPr="00525821">
          <w:rPr>
            <w:sz w:val="22"/>
            <w:szCs w:val="22"/>
          </w:rPr>
          <w:t>līgumu</w:t>
        </w:r>
      </w:smartTag>
      <w:r w:rsidR="00816F46" w:rsidRPr="00525821">
        <w:rPr>
          <w:sz w:val="22"/>
          <w:szCs w:val="22"/>
        </w:rPr>
        <w:t xml:space="preserve"> (turpmāk – </w:t>
      </w:r>
      <w:smartTag w:uri="schemas-tilde-lv/tildestengine" w:element="veidnes">
        <w:smartTagPr>
          <w:attr w:name="id" w:val="-1"/>
          <w:attr w:name="baseform" w:val="Līgums"/>
          <w:attr w:name="text" w:val="Līgums"/>
        </w:smartTagPr>
        <w:smartTag w:uri="schemas-tilde-lv/tildestengine" w:element="veidnes">
          <w:smartTagPr>
            <w:attr w:name="text" w:val="Līgums"/>
            <w:attr w:name="baseform" w:val="Līgums"/>
            <w:attr w:name="id" w:val="-1"/>
          </w:smartTagPr>
          <w:r w:rsidR="00816F46" w:rsidRPr="00525821">
            <w:rPr>
              <w:b/>
              <w:sz w:val="22"/>
              <w:szCs w:val="22"/>
            </w:rPr>
            <w:t>Līgums</w:t>
          </w:r>
        </w:smartTag>
        <w:r w:rsidR="00816F46" w:rsidRPr="00525821">
          <w:rPr>
            <w:sz w:val="22"/>
            <w:szCs w:val="22"/>
          </w:rPr>
          <w:t>)</w:t>
        </w:r>
      </w:smartTag>
      <w:r w:rsidR="00816F46" w:rsidRPr="00525821">
        <w:rPr>
          <w:sz w:val="22"/>
          <w:szCs w:val="22"/>
        </w:rPr>
        <w:t>:</w:t>
      </w:r>
    </w:p>
    <w:p w:rsidR="00816F46" w:rsidRPr="00525821" w:rsidRDefault="00816F46" w:rsidP="00F06504">
      <w:pPr>
        <w:numPr>
          <w:ilvl w:val="0"/>
          <w:numId w:val="1"/>
        </w:numPr>
        <w:spacing w:after="120"/>
        <w:ind w:left="357" w:hanging="357"/>
        <w:jc w:val="center"/>
        <w:rPr>
          <w:b/>
          <w:sz w:val="22"/>
          <w:szCs w:val="22"/>
        </w:rPr>
      </w:pPr>
      <w:r w:rsidRPr="00525821">
        <w:rPr>
          <w:b/>
          <w:sz w:val="22"/>
          <w:szCs w:val="22"/>
        </w:rPr>
        <w:t>Līguma priekšmets</w:t>
      </w:r>
    </w:p>
    <w:p w:rsidR="00816F46" w:rsidRPr="00525821" w:rsidRDefault="00AB31A1" w:rsidP="00C76995">
      <w:pPr>
        <w:numPr>
          <w:ilvl w:val="1"/>
          <w:numId w:val="1"/>
        </w:numPr>
        <w:tabs>
          <w:tab w:val="clear" w:pos="612"/>
        </w:tabs>
        <w:spacing w:after="120"/>
        <w:ind w:left="567" w:hanging="567"/>
        <w:jc w:val="both"/>
        <w:rPr>
          <w:sz w:val="22"/>
          <w:szCs w:val="22"/>
        </w:rPr>
      </w:pPr>
      <w:r w:rsidRPr="00525821">
        <w:rPr>
          <w:sz w:val="22"/>
          <w:szCs w:val="22"/>
        </w:rPr>
        <w:t xml:space="preserve">Pasūtītājs uzdod un Izpildītājs apņemas ar savu darbaspēku, materiāliem un tehniskajiem līdzekļiem pienācīgā kvalitātē, pieprasītajā apjomā un termiņā </w:t>
      </w:r>
      <w:r w:rsidR="00816F46" w:rsidRPr="00525821">
        <w:rPr>
          <w:b/>
          <w:color w:val="000000"/>
          <w:sz w:val="22"/>
          <w:szCs w:val="22"/>
        </w:rPr>
        <w:t xml:space="preserve">izstrādāt </w:t>
      </w:r>
      <w:r w:rsidR="00E641CA" w:rsidRPr="00525821">
        <w:rPr>
          <w:b/>
          <w:color w:val="000000"/>
          <w:sz w:val="22"/>
          <w:szCs w:val="22"/>
        </w:rPr>
        <w:t xml:space="preserve">Ādažu pirmsskolas izglītības iestādes Pirmā iela 26A (turpmāk – objekts) </w:t>
      </w:r>
      <w:r w:rsidR="00E641CA" w:rsidRPr="00525821">
        <w:rPr>
          <w:b/>
          <w:sz w:val="22"/>
          <w:szCs w:val="22"/>
        </w:rPr>
        <w:t xml:space="preserve">siltināšanas </w:t>
      </w:r>
      <w:r w:rsidR="00E641CA" w:rsidRPr="00525821">
        <w:rPr>
          <w:b/>
          <w:color w:val="000000"/>
          <w:sz w:val="22"/>
          <w:szCs w:val="22"/>
        </w:rPr>
        <w:t>būv</w:t>
      </w:r>
      <w:r w:rsidR="00816F46" w:rsidRPr="00525821">
        <w:rPr>
          <w:b/>
          <w:color w:val="000000"/>
          <w:sz w:val="22"/>
          <w:szCs w:val="22"/>
        </w:rPr>
        <w:t xml:space="preserve">vprojektu </w:t>
      </w:r>
      <w:r w:rsidR="00816F46" w:rsidRPr="00525821">
        <w:rPr>
          <w:color w:val="000000"/>
          <w:sz w:val="22"/>
          <w:szCs w:val="22"/>
        </w:rPr>
        <w:t>(turpmāk – Būvprojekt</w:t>
      </w:r>
      <w:r w:rsidR="00816F46" w:rsidRPr="00525821">
        <w:rPr>
          <w:b/>
          <w:color w:val="000000"/>
          <w:sz w:val="22"/>
          <w:szCs w:val="22"/>
        </w:rPr>
        <w:t>s</w:t>
      </w:r>
      <w:r w:rsidR="00816F46" w:rsidRPr="00525821">
        <w:rPr>
          <w:color w:val="000000"/>
          <w:sz w:val="22"/>
          <w:szCs w:val="22"/>
        </w:rPr>
        <w:t>)</w:t>
      </w:r>
      <w:r w:rsidRPr="00525821">
        <w:rPr>
          <w:color w:val="000000"/>
          <w:sz w:val="22"/>
          <w:szCs w:val="22"/>
        </w:rPr>
        <w:t xml:space="preserve">, </w:t>
      </w:r>
      <w:r w:rsidRPr="00525821">
        <w:rPr>
          <w:b/>
          <w:color w:val="000000"/>
          <w:sz w:val="22"/>
          <w:szCs w:val="22"/>
        </w:rPr>
        <w:t xml:space="preserve"> veikt</w:t>
      </w:r>
      <w:r w:rsidRPr="00525821">
        <w:rPr>
          <w:color w:val="000000"/>
          <w:sz w:val="22"/>
          <w:szCs w:val="22"/>
        </w:rPr>
        <w:t xml:space="preserve"> </w:t>
      </w:r>
      <w:r w:rsidRPr="00525821">
        <w:rPr>
          <w:b/>
          <w:color w:val="000000"/>
          <w:sz w:val="22"/>
          <w:szCs w:val="22"/>
        </w:rPr>
        <w:t>tā saskaņošanu</w:t>
      </w:r>
      <w:r w:rsidR="00816F46" w:rsidRPr="00525821">
        <w:rPr>
          <w:b/>
          <w:color w:val="000000"/>
          <w:sz w:val="22"/>
          <w:szCs w:val="22"/>
        </w:rPr>
        <w:t xml:space="preserve"> </w:t>
      </w:r>
      <w:r w:rsidRPr="00525821">
        <w:rPr>
          <w:b/>
          <w:color w:val="000000"/>
          <w:sz w:val="22"/>
          <w:szCs w:val="22"/>
        </w:rPr>
        <w:t>un akceptēšanu normatīvajos aktos noteiktajā kārtībā</w:t>
      </w:r>
      <w:r w:rsidR="00432AFE" w:rsidRPr="00525821">
        <w:rPr>
          <w:b/>
          <w:color w:val="000000"/>
          <w:sz w:val="22"/>
          <w:szCs w:val="22"/>
        </w:rPr>
        <w:t>, kā arī</w:t>
      </w:r>
      <w:r w:rsidRPr="00525821">
        <w:rPr>
          <w:b/>
          <w:color w:val="000000"/>
          <w:sz w:val="22"/>
          <w:szCs w:val="22"/>
        </w:rPr>
        <w:t xml:space="preserve"> </w:t>
      </w:r>
      <w:r w:rsidR="00816F46" w:rsidRPr="00525821">
        <w:rPr>
          <w:b/>
          <w:color w:val="000000"/>
          <w:sz w:val="22"/>
          <w:szCs w:val="22"/>
        </w:rPr>
        <w:t xml:space="preserve">autoruzraudzību </w:t>
      </w:r>
      <w:r w:rsidR="00432AFE" w:rsidRPr="00525821">
        <w:rPr>
          <w:color w:val="000000"/>
          <w:sz w:val="22"/>
          <w:szCs w:val="22"/>
        </w:rPr>
        <w:t>(</w:t>
      </w:r>
      <w:r w:rsidR="00816F46" w:rsidRPr="00525821">
        <w:rPr>
          <w:color w:val="000000"/>
          <w:sz w:val="22"/>
          <w:szCs w:val="22"/>
        </w:rPr>
        <w:t>(turpmāk – Autoruzraudzība)</w:t>
      </w:r>
      <w:r w:rsidR="00816F46" w:rsidRPr="00525821">
        <w:rPr>
          <w:sz w:val="22"/>
          <w:szCs w:val="22"/>
        </w:rPr>
        <w:t xml:space="preserve"> abi kopā turpmāk - Pakalpojums), saskaņā ar Pakalpojuma tehnisko specifikāciju </w:t>
      </w:r>
      <w:r w:rsidRPr="00525821">
        <w:rPr>
          <w:sz w:val="22"/>
          <w:szCs w:val="22"/>
        </w:rPr>
        <w:t>(</w:t>
      </w:r>
      <w:r w:rsidR="00816F46" w:rsidRPr="00525821">
        <w:rPr>
          <w:sz w:val="22"/>
          <w:szCs w:val="22"/>
        </w:rPr>
        <w:t xml:space="preserve">(turpmāk – Tehniskā specifikācija) pielikums Nr.1), Izpildītāja iesniegto tehnisko piedāvājumu (pielikums Nr.2), Līguma noteikumiem, Ministru kabineta 2014.gada 19.augusta noteikumiem Nr.500 „Vispārīgie būvnoteikumi”, citu saistošo normatīvo aktu regulējumiem un ievērojot Pasūtītāja norādījumus. </w:t>
      </w:r>
    </w:p>
    <w:p w:rsidR="00816F46" w:rsidRPr="00525821" w:rsidRDefault="00816F46" w:rsidP="00C76995">
      <w:pPr>
        <w:numPr>
          <w:ilvl w:val="1"/>
          <w:numId w:val="1"/>
        </w:numPr>
        <w:tabs>
          <w:tab w:val="clear" w:pos="612"/>
          <w:tab w:val="num" w:pos="567"/>
        </w:tabs>
        <w:ind w:left="567" w:hanging="567"/>
        <w:jc w:val="both"/>
        <w:rPr>
          <w:sz w:val="22"/>
          <w:szCs w:val="22"/>
        </w:rPr>
      </w:pPr>
      <w:r w:rsidRPr="00525821">
        <w:rPr>
          <w:sz w:val="22"/>
          <w:szCs w:val="22"/>
        </w:rPr>
        <w:t xml:space="preserve">Izpildītājs apņemas sniegt Pakalpojumu divās daļās, ietverot: </w:t>
      </w:r>
    </w:p>
    <w:p w:rsidR="00816F46" w:rsidRPr="00525821" w:rsidRDefault="00816F46" w:rsidP="00F06504">
      <w:pPr>
        <w:numPr>
          <w:ilvl w:val="2"/>
          <w:numId w:val="1"/>
        </w:numPr>
        <w:tabs>
          <w:tab w:val="num" w:pos="1276"/>
        </w:tabs>
        <w:ind w:left="1276" w:hanging="709"/>
        <w:jc w:val="both"/>
        <w:rPr>
          <w:sz w:val="22"/>
          <w:szCs w:val="22"/>
        </w:rPr>
      </w:pPr>
      <w:r w:rsidRPr="00525821">
        <w:rPr>
          <w:sz w:val="22"/>
          <w:szCs w:val="22"/>
        </w:rPr>
        <w:t xml:space="preserve">Būvprojekta izstrādi; </w:t>
      </w:r>
    </w:p>
    <w:p w:rsidR="00816F46" w:rsidRPr="00525821" w:rsidRDefault="00816F46" w:rsidP="00F06504">
      <w:pPr>
        <w:numPr>
          <w:ilvl w:val="2"/>
          <w:numId w:val="1"/>
        </w:numPr>
        <w:tabs>
          <w:tab w:val="num" w:pos="1276"/>
        </w:tabs>
        <w:spacing w:after="120"/>
        <w:ind w:left="1276" w:hanging="709"/>
        <w:jc w:val="both"/>
        <w:rPr>
          <w:sz w:val="22"/>
          <w:szCs w:val="22"/>
        </w:rPr>
      </w:pPr>
      <w:r w:rsidRPr="00525821">
        <w:rPr>
          <w:sz w:val="22"/>
          <w:szCs w:val="22"/>
        </w:rPr>
        <w:t xml:space="preserve">Autoruzraudzību.  </w:t>
      </w:r>
    </w:p>
    <w:p w:rsidR="00816F46" w:rsidRPr="00525821" w:rsidRDefault="00816F46" w:rsidP="00141D1A">
      <w:pPr>
        <w:numPr>
          <w:ilvl w:val="1"/>
          <w:numId w:val="1"/>
        </w:numPr>
        <w:tabs>
          <w:tab w:val="num" w:pos="567"/>
        </w:tabs>
        <w:ind w:left="567" w:hanging="567"/>
        <w:jc w:val="both"/>
        <w:rPr>
          <w:sz w:val="22"/>
          <w:szCs w:val="22"/>
        </w:rPr>
      </w:pPr>
      <w:r w:rsidRPr="00525821">
        <w:rPr>
          <w:sz w:val="22"/>
          <w:szCs w:val="22"/>
        </w:rPr>
        <w:t>Parakstot Līgumu, Izpildītājs apliecina, ka ir pienācīgi iepazinies ar Pakalpojuma izpildes nosacījumiem, tā apjomu un Pasūtītāja prasībām un atsakās saistībā ar to izvirzīt jebkāda satura iebildumus vai pretenzijas.</w:t>
      </w:r>
    </w:p>
    <w:p w:rsidR="00816F46" w:rsidRPr="00525821" w:rsidRDefault="00816F46" w:rsidP="00A86450">
      <w:pPr>
        <w:numPr>
          <w:ilvl w:val="0"/>
          <w:numId w:val="1"/>
        </w:numPr>
        <w:tabs>
          <w:tab w:val="num" w:pos="284"/>
        </w:tabs>
        <w:spacing w:before="120" w:after="120"/>
        <w:ind w:left="357" w:hanging="357"/>
        <w:jc w:val="center"/>
        <w:rPr>
          <w:b/>
          <w:sz w:val="22"/>
          <w:szCs w:val="22"/>
        </w:rPr>
      </w:pPr>
      <w:r w:rsidRPr="00525821">
        <w:rPr>
          <w:b/>
          <w:sz w:val="22"/>
          <w:szCs w:val="22"/>
        </w:rPr>
        <w:t>Līguma summa un norēķinu kārtība</w:t>
      </w:r>
    </w:p>
    <w:p w:rsidR="00816F46" w:rsidRPr="00525821" w:rsidRDefault="00816F46" w:rsidP="00312165">
      <w:pPr>
        <w:numPr>
          <w:ilvl w:val="1"/>
          <w:numId w:val="1"/>
        </w:numPr>
        <w:tabs>
          <w:tab w:val="num" w:pos="567"/>
        </w:tabs>
        <w:ind w:left="567" w:hanging="567"/>
        <w:jc w:val="both"/>
        <w:rPr>
          <w:sz w:val="22"/>
          <w:szCs w:val="22"/>
        </w:rPr>
      </w:pPr>
      <w:r w:rsidRPr="00525821">
        <w:rPr>
          <w:sz w:val="22"/>
          <w:szCs w:val="22"/>
        </w:rPr>
        <w:t xml:space="preserve">Kopējā līgumcena (turpmāk – Līgumcena) saskaņā ar Izpildītāja finanšu piedāvājumu (pielikums Nr.3) ir </w:t>
      </w:r>
      <w:smartTag w:uri="schemas-tilde-lv/tildestengine" w:element="currency2">
        <w:smartTagPr>
          <w:attr w:name="currency_id" w:val="16"/>
          <w:attr w:name="currency_key" w:val="EUR"/>
          <w:attr w:name="currency_value" w:val="1"/>
          <w:attr w:name="currency_text" w:val="EUR"/>
        </w:smartTagPr>
        <w:r w:rsidRPr="00525821">
          <w:rPr>
            <w:b/>
            <w:sz w:val="22"/>
            <w:szCs w:val="22"/>
          </w:rPr>
          <w:t>EUR</w:t>
        </w:r>
      </w:smartTag>
      <w:r w:rsidRPr="00525821">
        <w:rPr>
          <w:b/>
          <w:sz w:val="22"/>
          <w:szCs w:val="22"/>
        </w:rPr>
        <w:t xml:space="preserve"> 1</w:t>
      </w:r>
      <w:r w:rsidR="00E641CA" w:rsidRPr="00525821">
        <w:rPr>
          <w:b/>
          <w:sz w:val="22"/>
          <w:szCs w:val="22"/>
        </w:rPr>
        <w:t>8</w:t>
      </w:r>
      <w:r w:rsidRPr="00525821">
        <w:rPr>
          <w:b/>
          <w:sz w:val="22"/>
          <w:szCs w:val="22"/>
        </w:rPr>
        <w:t> </w:t>
      </w:r>
      <w:r w:rsidR="00E641CA" w:rsidRPr="00525821">
        <w:rPr>
          <w:b/>
          <w:sz w:val="22"/>
          <w:szCs w:val="22"/>
        </w:rPr>
        <w:t>800</w:t>
      </w:r>
      <w:r w:rsidRPr="00525821">
        <w:rPr>
          <w:b/>
          <w:sz w:val="22"/>
          <w:szCs w:val="22"/>
        </w:rPr>
        <w:t>,00</w:t>
      </w:r>
      <w:r w:rsidRPr="00525821">
        <w:rPr>
          <w:sz w:val="22"/>
          <w:szCs w:val="22"/>
        </w:rPr>
        <w:t xml:space="preserve"> (</w:t>
      </w:r>
      <w:r w:rsidR="00E641CA" w:rsidRPr="00525821">
        <w:rPr>
          <w:sz w:val="22"/>
          <w:szCs w:val="22"/>
        </w:rPr>
        <w:t>astoņpadsmit</w:t>
      </w:r>
      <w:r w:rsidRPr="00525821">
        <w:rPr>
          <w:sz w:val="22"/>
          <w:szCs w:val="22"/>
        </w:rPr>
        <w:t xml:space="preserve"> tūkstoši </w:t>
      </w:r>
      <w:r w:rsidR="00E641CA" w:rsidRPr="00525821">
        <w:rPr>
          <w:sz w:val="22"/>
          <w:szCs w:val="22"/>
        </w:rPr>
        <w:t>astoņi</w:t>
      </w:r>
      <w:r w:rsidRPr="00525821">
        <w:rPr>
          <w:sz w:val="22"/>
          <w:szCs w:val="22"/>
        </w:rPr>
        <w:t xml:space="preserve"> simti euro) bez pievienotās vērtības nodokļa (turpmāk - PVN), šādās daļās:</w:t>
      </w:r>
    </w:p>
    <w:p w:rsidR="00816F46" w:rsidRPr="00525821" w:rsidRDefault="00816F46" w:rsidP="00AE4666">
      <w:pPr>
        <w:numPr>
          <w:ilvl w:val="2"/>
          <w:numId w:val="1"/>
        </w:numPr>
        <w:tabs>
          <w:tab w:val="num" w:pos="1276"/>
        </w:tabs>
        <w:ind w:left="1276" w:hanging="709"/>
        <w:jc w:val="both"/>
        <w:rPr>
          <w:sz w:val="22"/>
          <w:szCs w:val="22"/>
        </w:rPr>
      </w:pPr>
      <w:r w:rsidRPr="00525821">
        <w:rPr>
          <w:sz w:val="22"/>
          <w:szCs w:val="22"/>
        </w:rPr>
        <w:t xml:space="preserve">par Būvprojekta izstrādi </w:t>
      </w:r>
      <w:smartTag w:uri="schemas-tilde-lv/tildestengine" w:element="currency2">
        <w:smartTagPr>
          <w:attr w:name="currency_text" w:val="EUR"/>
          <w:attr w:name="currency_value" w:val="1"/>
          <w:attr w:name="currency_key" w:val="EUR"/>
          <w:attr w:name="currency_id" w:val="16"/>
        </w:smartTagPr>
        <w:r w:rsidRPr="00525821">
          <w:rPr>
            <w:b/>
            <w:sz w:val="22"/>
            <w:szCs w:val="22"/>
          </w:rPr>
          <w:t>EUR</w:t>
        </w:r>
      </w:smartTag>
      <w:r w:rsidRPr="00525821">
        <w:rPr>
          <w:b/>
          <w:sz w:val="22"/>
          <w:szCs w:val="22"/>
        </w:rPr>
        <w:t xml:space="preserve"> 1</w:t>
      </w:r>
      <w:r w:rsidR="00E641CA" w:rsidRPr="00525821">
        <w:rPr>
          <w:b/>
          <w:sz w:val="22"/>
          <w:szCs w:val="22"/>
        </w:rPr>
        <w:t>7</w:t>
      </w:r>
      <w:r w:rsidRPr="00525821">
        <w:rPr>
          <w:b/>
          <w:sz w:val="22"/>
          <w:szCs w:val="22"/>
        </w:rPr>
        <w:t> </w:t>
      </w:r>
      <w:r w:rsidR="00E641CA" w:rsidRPr="00525821">
        <w:rPr>
          <w:b/>
          <w:sz w:val="22"/>
          <w:szCs w:val="22"/>
        </w:rPr>
        <w:t>3</w:t>
      </w:r>
      <w:r w:rsidRPr="00525821">
        <w:rPr>
          <w:b/>
          <w:sz w:val="22"/>
          <w:szCs w:val="22"/>
        </w:rPr>
        <w:t>00,</w:t>
      </w:r>
      <w:r w:rsidRPr="00525821">
        <w:rPr>
          <w:sz w:val="22"/>
          <w:szCs w:val="22"/>
        </w:rPr>
        <w:t>00</w:t>
      </w:r>
      <w:r w:rsidR="00797D0B" w:rsidRPr="00525821">
        <w:rPr>
          <w:sz w:val="22"/>
          <w:szCs w:val="22"/>
        </w:rPr>
        <w:t>,</w:t>
      </w:r>
      <w:r w:rsidRPr="00525821">
        <w:rPr>
          <w:sz w:val="22"/>
          <w:szCs w:val="22"/>
        </w:rPr>
        <w:t xml:space="preserve"> bez PVN;</w:t>
      </w:r>
    </w:p>
    <w:p w:rsidR="00816F46" w:rsidRPr="00525821" w:rsidRDefault="00816F46" w:rsidP="00AE4666">
      <w:pPr>
        <w:numPr>
          <w:ilvl w:val="2"/>
          <w:numId w:val="1"/>
        </w:numPr>
        <w:tabs>
          <w:tab w:val="num" w:pos="1276"/>
        </w:tabs>
        <w:spacing w:after="120"/>
        <w:ind w:left="1276" w:hanging="709"/>
        <w:jc w:val="both"/>
        <w:rPr>
          <w:sz w:val="22"/>
          <w:szCs w:val="22"/>
        </w:rPr>
      </w:pPr>
      <w:r w:rsidRPr="00525821">
        <w:rPr>
          <w:sz w:val="22"/>
          <w:szCs w:val="22"/>
        </w:rPr>
        <w:t xml:space="preserve">par Autoruzraudzību </w:t>
      </w:r>
      <w:smartTag w:uri="schemas-tilde-lv/tildestengine" w:element="currency2">
        <w:smartTagPr>
          <w:attr w:name="currency_text" w:val="EUR"/>
          <w:attr w:name="currency_value" w:val="1"/>
          <w:attr w:name="currency_key" w:val="EUR"/>
          <w:attr w:name="currency_id" w:val="16"/>
        </w:smartTagPr>
        <w:r w:rsidRPr="00525821">
          <w:rPr>
            <w:b/>
            <w:sz w:val="22"/>
            <w:szCs w:val="22"/>
          </w:rPr>
          <w:t>EUR</w:t>
        </w:r>
      </w:smartTag>
      <w:r w:rsidRPr="00525821">
        <w:rPr>
          <w:b/>
          <w:sz w:val="22"/>
          <w:szCs w:val="22"/>
        </w:rPr>
        <w:t xml:space="preserve"> 1</w:t>
      </w:r>
      <w:r w:rsidR="00E641CA" w:rsidRPr="00525821">
        <w:rPr>
          <w:b/>
          <w:sz w:val="22"/>
          <w:szCs w:val="22"/>
        </w:rPr>
        <w:t>500</w:t>
      </w:r>
      <w:r w:rsidRPr="00525821">
        <w:rPr>
          <w:b/>
          <w:sz w:val="22"/>
          <w:szCs w:val="22"/>
        </w:rPr>
        <w:t>,00</w:t>
      </w:r>
      <w:r w:rsidR="00797D0B" w:rsidRPr="00525821">
        <w:rPr>
          <w:sz w:val="22"/>
          <w:szCs w:val="22"/>
        </w:rPr>
        <w:t>,</w:t>
      </w:r>
      <w:r w:rsidRPr="00525821">
        <w:rPr>
          <w:sz w:val="22"/>
          <w:szCs w:val="22"/>
        </w:rPr>
        <w:t xml:space="preserve"> bez PVN.</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Līgumcena ietver visus maksājumus, Izpildītāja atlīdzību, nepilnību un neatbilstību novēršanu, izdevumus Projektēšanas uzdevumam atbilstošo projektēšanas darbu izpildei, ko Izpildītājam vajadzēja paredzēt, kā arī nodokļus, nodevas un citas izmaksas, izņemot PVN un maksājumu par būvatļaujas izsniegšanu. Ja kāda no izmaksām šajā punktā nav minēta, bet tāda rodas līgumsaistību izpildes gaitā, tās apmaksu apņemas veikt Izpildītājs. Noslēdzot Līgumu, Izpildītājs ir pārliecinājies par Līgumcenas pietiekamību Pakalpojuma veikšanai. Līgumcena nevar tikt paaugstināta.</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Līgumcenā par Būvprojekta izstrādi nav iekļauta apmaksa par papildus Būvprojekta risinājumu izstrādi, ko radījušas Pasūtītāja papildus prasības attiecībā uz jau izstrādāto Būvprojekta dokumentāciju, un kas nav Izpildītāja pieļauto kļūdaino risinājumu rezultāts.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Ja būvdarbu gaitā rodas nepieciešamība izstrādāt papildus risinājumus saskaņotam Būvprojektam, tad šo darbu apjoms, izpildes termiņš un cena tiek noteikta ar atsevišķu Pušu vienošanos, uz kuru attieksies Līguma nosacījumi, un kas būs neatņemama Līguma sastāvdaļa. Ja papildus risinājumus izstrādā būvuzņēmējs vai trešā puse, tie saskaņojami ar Izpildītāju.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lastRenderedPageBreak/>
        <w:t>Līgumcena par Autoruzraudzību ir nemainīga Objekta būvniecības laikā</w:t>
      </w:r>
      <w:r w:rsidR="00E641CA" w:rsidRPr="00525821">
        <w:rPr>
          <w:sz w:val="22"/>
          <w:szCs w:val="22"/>
        </w:rPr>
        <w:t>.</w:t>
      </w:r>
      <w:r w:rsidRPr="00525821">
        <w:rPr>
          <w:sz w:val="22"/>
          <w:szCs w:val="22"/>
        </w:rPr>
        <w:t xml:space="preserve"> Tā var mainīties tikai tad, ja Pasūtītājs būvdarbu gaitā vēlas veikt izmaiņas apstiprinātajā Būvprojektā. </w:t>
      </w:r>
    </w:p>
    <w:p w:rsidR="00816F46" w:rsidRPr="00525821" w:rsidRDefault="00816F46" w:rsidP="0056121A">
      <w:pPr>
        <w:pStyle w:val="ListParagraph"/>
        <w:numPr>
          <w:ilvl w:val="1"/>
          <w:numId w:val="1"/>
        </w:numPr>
        <w:shd w:val="clear" w:color="auto" w:fill="FFFFFF"/>
        <w:tabs>
          <w:tab w:val="clear" w:pos="612"/>
          <w:tab w:val="num" w:pos="567"/>
        </w:tabs>
        <w:spacing w:after="0" w:line="240" w:lineRule="auto"/>
        <w:ind w:left="567"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Līgumcenu Pasūtītājs samaksā Izpildītājam šādā kārtībā:</w:t>
      </w:r>
    </w:p>
    <w:p w:rsidR="00816F46" w:rsidRPr="00525821" w:rsidRDefault="00816F46" w:rsidP="00A5028A">
      <w:pPr>
        <w:pStyle w:val="ListParagraph"/>
        <w:numPr>
          <w:ilvl w:val="2"/>
          <w:numId w:val="1"/>
        </w:numPr>
        <w:shd w:val="clear" w:color="auto" w:fill="FFFFFF"/>
        <w:tabs>
          <w:tab w:val="clear" w:pos="1440"/>
          <w:tab w:val="num" w:pos="1134"/>
        </w:tabs>
        <w:spacing w:after="0" w:line="240" w:lineRule="auto"/>
        <w:ind w:left="1134" w:hanging="567"/>
        <w:contextualSpacing w:val="0"/>
        <w:jc w:val="both"/>
        <w:rPr>
          <w:rFonts w:ascii="Times New Roman" w:hAnsi="Times New Roman"/>
          <w:sz w:val="22"/>
          <w:szCs w:val="22"/>
          <w:lang w:val="lv-LV"/>
        </w:rPr>
      </w:pPr>
      <w:r w:rsidRPr="00525821">
        <w:rPr>
          <w:rFonts w:ascii="Times New Roman" w:hAnsi="Times New Roman"/>
          <w:color w:val="000000"/>
          <w:sz w:val="22"/>
          <w:szCs w:val="22"/>
          <w:lang w:val="lv-LV"/>
        </w:rPr>
        <w:t xml:space="preserve">avansa maksājumu 20% apmērā no </w:t>
      </w:r>
      <w:r w:rsidRPr="00525821">
        <w:rPr>
          <w:rFonts w:ascii="Times New Roman" w:hAnsi="Times New Roman"/>
          <w:sz w:val="22"/>
          <w:szCs w:val="22"/>
          <w:lang w:val="lv-LV"/>
        </w:rPr>
        <w:t>Būvprojekta izstrādes Līgumcenas</w:t>
      </w:r>
      <w:r w:rsidRPr="00525821">
        <w:rPr>
          <w:rFonts w:ascii="Times New Roman" w:hAnsi="Times New Roman"/>
          <w:color w:val="000000"/>
          <w:sz w:val="22"/>
          <w:szCs w:val="22"/>
          <w:lang w:val="lv-LV"/>
        </w:rPr>
        <w:t xml:space="preserve"> - </w:t>
      </w:r>
      <w:r w:rsidR="009A05DA" w:rsidRPr="00525821">
        <w:rPr>
          <w:rFonts w:ascii="Times New Roman" w:hAnsi="Times New Roman"/>
          <w:sz w:val="22"/>
          <w:szCs w:val="22"/>
          <w:lang w:val="lv-LV"/>
        </w:rPr>
        <w:t>2</w:t>
      </w:r>
      <w:r w:rsidRPr="00525821">
        <w:rPr>
          <w:rFonts w:ascii="Times New Roman" w:hAnsi="Times New Roman"/>
          <w:sz w:val="22"/>
          <w:szCs w:val="22"/>
          <w:lang w:val="lv-LV"/>
        </w:rPr>
        <w:t>0 kalendār</w:t>
      </w:r>
      <w:r w:rsidR="009707AA" w:rsidRPr="00525821">
        <w:rPr>
          <w:rFonts w:ascii="Times New Roman" w:hAnsi="Times New Roman"/>
          <w:sz w:val="22"/>
          <w:szCs w:val="22"/>
          <w:lang w:val="lv-LV"/>
        </w:rPr>
        <w:t>a</w:t>
      </w:r>
      <w:r w:rsidRPr="00525821">
        <w:rPr>
          <w:rFonts w:ascii="Times New Roman" w:hAnsi="Times New Roman"/>
          <w:sz w:val="22"/>
          <w:szCs w:val="22"/>
          <w:lang w:val="lv-LV"/>
        </w:rPr>
        <w:t xml:space="preserve"> dienu laikā pēc rēķina un avansa garantijas saņemšanas galvojuma veidā no kredītiestādes vai apdrošināšanas sabiedrības, ko Izpildītājs iesniedz Pasūtītājam ne vēlāk kā 14 dienu laikā no Līguma spēkā stāšanās. </w:t>
      </w:r>
      <w:r w:rsidRPr="00525821">
        <w:rPr>
          <w:rFonts w:ascii="Times New Roman" w:hAnsi="Times New Roman"/>
          <w:color w:val="000000"/>
          <w:sz w:val="22"/>
          <w:szCs w:val="22"/>
          <w:lang w:val="lv-LV"/>
        </w:rPr>
        <w:t xml:space="preserve">Pēc šī termiņa beigām Izpildītājs zaudē tiesības pieprasīt avansu. </w:t>
      </w:r>
      <w:r w:rsidRPr="00525821">
        <w:rPr>
          <w:rFonts w:ascii="Times New Roman" w:hAnsi="Times New Roman"/>
          <w:sz w:val="22"/>
          <w:szCs w:val="22"/>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816F46" w:rsidRPr="00525821" w:rsidRDefault="00816F46" w:rsidP="00A5028A">
      <w:pPr>
        <w:pStyle w:val="ListParagraph"/>
        <w:numPr>
          <w:ilvl w:val="2"/>
          <w:numId w:val="1"/>
        </w:numPr>
        <w:shd w:val="clear" w:color="auto" w:fill="FFFFFF"/>
        <w:tabs>
          <w:tab w:val="clear" w:pos="1440"/>
          <w:tab w:val="num" w:pos="1134"/>
        </w:tabs>
        <w:spacing w:after="0" w:line="240" w:lineRule="auto"/>
        <w:ind w:left="1134"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atlikušo Līgumcenu par Būvprojekta izstrādi - 15 kalendār</w:t>
      </w:r>
      <w:r w:rsidR="009707AA" w:rsidRPr="00525821">
        <w:rPr>
          <w:rFonts w:ascii="Times New Roman" w:hAnsi="Times New Roman"/>
          <w:sz w:val="22"/>
          <w:szCs w:val="22"/>
          <w:lang w:val="lv-LV"/>
        </w:rPr>
        <w:t>a</w:t>
      </w:r>
      <w:r w:rsidRPr="00525821">
        <w:rPr>
          <w:rFonts w:ascii="Times New Roman" w:hAnsi="Times New Roman"/>
          <w:sz w:val="22"/>
          <w:szCs w:val="22"/>
          <w:lang w:val="lv-LV"/>
        </w:rPr>
        <w:t xml:space="preserve"> dienu laikā no Būvprojekta izstrādes pabeigšanas, pieņemšanas–nodošanas akta abpusējas parakstīšanas un Izpildītāja rēķina saņemšanas; </w:t>
      </w:r>
    </w:p>
    <w:p w:rsidR="00816F46" w:rsidRPr="00525821" w:rsidRDefault="00816F46" w:rsidP="00A5028A">
      <w:pPr>
        <w:pStyle w:val="ListParagraph"/>
        <w:numPr>
          <w:ilvl w:val="2"/>
          <w:numId w:val="1"/>
        </w:numPr>
        <w:shd w:val="clear" w:color="auto" w:fill="FFFFFF"/>
        <w:tabs>
          <w:tab w:val="clear" w:pos="1440"/>
          <w:tab w:val="num" w:pos="1134"/>
        </w:tabs>
        <w:spacing w:after="0" w:line="240" w:lineRule="auto"/>
        <w:ind w:left="1134"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avansa maksājumu 20% apmērā no Autoruzraudzības Līgumcenas - 10 kalendār</w:t>
      </w:r>
      <w:r w:rsidR="009707AA" w:rsidRPr="00525821">
        <w:rPr>
          <w:rFonts w:ascii="Times New Roman" w:hAnsi="Times New Roman"/>
          <w:sz w:val="22"/>
          <w:szCs w:val="22"/>
          <w:lang w:val="lv-LV"/>
        </w:rPr>
        <w:t>a</w:t>
      </w:r>
      <w:r w:rsidRPr="00525821">
        <w:rPr>
          <w:rFonts w:ascii="Times New Roman" w:hAnsi="Times New Roman"/>
          <w:sz w:val="22"/>
          <w:szCs w:val="22"/>
          <w:lang w:val="lv-LV"/>
        </w:rPr>
        <w:t xml:space="preserve"> dienu laikā no pēc rēķina un avansa garantijas saņemšanas galvojuma veidā no kredītiestādes vai apdrošināšanas sabiedrības, ko Izpildītājs iesniedz Pasūtītājam ne vēlāk kā 14 dienu laikā no Autoruzraudzības uzsākšanas. Pēc šī termiņa beigām Izpildītājs zaudē tiesības pieprasīt avansu. 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816F46" w:rsidRPr="00525821" w:rsidRDefault="00816F46" w:rsidP="00A5028A">
      <w:pPr>
        <w:pStyle w:val="ListParagraph"/>
        <w:numPr>
          <w:ilvl w:val="2"/>
          <w:numId w:val="1"/>
        </w:numPr>
        <w:shd w:val="clear" w:color="auto" w:fill="FFFFFF"/>
        <w:tabs>
          <w:tab w:val="clear" w:pos="1440"/>
          <w:tab w:val="num" w:pos="1134"/>
        </w:tabs>
        <w:spacing w:after="0" w:line="240" w:lineRule="auto"/>
        <w:ind w:left="1134"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atlikušo Līgumcenu par Autoruzraudzību - 15 kalendār</w:t>
      </w:r>
      <w:r w:rsidR="009707AA" w:rsidRPr="00525821">
        <w:rPr>
          <w:rFonts w:ascii="Times New Roman" w:hAnsi="Times New Roman"/>
          <w:sz w:val="22"/>
          <w:szCs w:val="22"/>
          <w:lang w:val="lv-LV"/>
        </w:rPr>
        <w:t>a</w:t>
      </w:r>
      <w:r w:rsidRPr="00525821">
        <w:rPr>
          <w:rFonts w:ascii="Times New Roman" w:hAnsi="Times New Roman"/>
          <w:sz w:val="22"/>
          <w:szCs w:val="22"/>
          <w:lang w:val="lv-LV"/>
        </w:rPr>
        <w:t xml:space="preserve"> dienu laikā no Autoruzraudzības izstrādes pabeigšanas, pieņemšanas–nodošanas akta abpusējas parakstīšanas un Izpildītāja rēķina saņemšanas.</w:t>
      </w:r>
    </w:p>
    <w:p w:rsidR="00816F46" w:rsidRPr="00525821" w:rsidRDefault="00816F46" w:rsidP="00A5028A">
      <w:pPr>
        <w:spacing w:before="120" w:after="120"/>
        <w:ind w:left="567" w:right="74" w:hanging="567"/>
        <w:jc w:val="both"/>
        <w:rPr>
          <w:sz w:val="22"/>
          <w:szCs w:val="22"/>
        </w:rPr>
      </w:pPr>
      <w:r w:rsidRPr="00525821">
        <w:rPr>
          <w:sz w:val="22"/>
          <w:szCs w:val="22"/>
        </w:rPr>
        <w:t>2.7.</w:t>
      </w:r>
      <w:r w:rsidRPr="00525821">
        <w:rPr>
          <w:sz w:val="22"/>
          <w:szCs w:val="22"/>
        </w:rPr>
        <w:tab/>
        <w:t xml:space="preserve">Ja Izpildītājs neizmanto 2.6.1. un 2.6.3. apakšpunktā noteiktās tiesības saņemt avansa maksājumu, tad Pasūtītājs samaksā Izpildītājam visu Līgumcenu 2.6.2. un 2.6.4. apakšpunktā noteiktajā kārtībā.  </w:t>
      </w:r>
    </w:p>
    <w:p w:rsidR="00816F46" w:rsidRPr="00525821" w:rsidRDefault="00816F46" w:rsidP="00087F0C">
      <w:pPr>
        <w:tabs>
          <w:tab w:val="num" w:pos="612"/>
        </w:tabs>
        <w:spacing w:after="120"/>
        <w:ind w:left="567" w:hanging="567"/>
        <w:jc w:val="both"/>
        <w:rPr>
          <w:sz w:val="22"/>
          <w:szCs w:val="22"/>
        </w:rPr>
      </w:pPr>
      <w:r w:rsidRPr="00525821">
        <w:rPr>
          <w:sz w:val="22"/>
          <w:szCs w:val="22"/>
        </w:rPr>
        <w:t>2.8.</w:t>
      </w:r>
      <w:r w:rsidRPr="00525821">
        <w:rPr>
          <w:sz w:val="22"/>
          <w:szCs w:val="22"/>
        </w:rPr>
        <w:tab/>
        <w:t xml:space="preserve">Izpildītājs nodrošina Autoruzraudzības sniegšanu līdz pilnīgai Objekta būvdarbu pabeigšanai, neatkarīgi no būvdarbu realizācijas termiņa, bet ne vairāk kā 44 (četrdesmit četrus) mēnešus astoņu gadu periodā no būvatļaujas saņemšanas. </w:t>
      </w:r>
    </w:p>
    <w:p w:rsidR="00816F46" w:rsidRPr="00525821" w:rsidRDefault="00816F46" w:rsidP="00087F0C">
      <w:pPr>
        <w:tabs>
          <w:tab w:val="num" w:pos="612"/>
        </w:tabs>
        <w:spacing w:after="120"/>
        <w:ind w:left="567" w:hanging="567"/>
        <w:jc w:val="both"/>
        <w:rPr>
          <w:sz w:val="22"/>
          <w:szCs w:val="22"/>
        </w:rPr>
      </w:pPr>
      <w:r w:rsidRPr="00525821">
        <w:rPr>
          <w:sz w:val="22"/>
          <w:szCs w:val="22"/>
        </w:rPr>
        <w:t>2.9.</w:t>
      </w:r>
      <w:r w:rsidRPr="00525821">
        <w:rPr>
          <w:sz w:val="22"/>
          <w:szCs w:val="22"/>
        </w:rPr>
        <w:tab/>
        <w:t>Līgumā noteiktajiem maksājumiem piemēro rēķina izrakstīšanas brīdī spēkā esošu PVN likmi. Rēķinos obligāti iekļauj atsauci uz Līgumu.</w:t>
      </w:r>
    </w:p>
    <w:p w:rsidR="00816F46" w:rsidRPr="00525821" w:rsidRDefault="00816F46" w:rsidP="00087F0C">
      <w:pPr>
        <w:tabs>
          <w:tab w:val="num" w:pos="612"/>
        </w:tabs>
        <w:spacing w:after="120"/>
        <w:ind w:left="567" w:hanging="567"/>
        <w:jc w:val="both"/>
        <w:rPr>
          <w:sz w:val="22"/>
          <w:szCs w:val="22"/>
        </w:rPr>
      </w:pPr>
      <w:r w:rsidRPr="00525821">
        <w:rPr>
          <w:sz w:val="22"/>
          <w:szCs w:val="22"/>
        </w:rPr>
        <w:t>2.10.</w:t>
      </w:r>
      <w:r w:rsidRPr="00525821">
        <w:rPr>
          <w:sz w:val="22"/>
          <w:szCs w:val="22"/>
        </w:rPr>
        <w:tab/>
        <w:t xml:space="preserve">Par samaksas dienu tiek uzskatīta diena, kad Pasūtītājs veicis Līgumā noteiktās naudas summas pārskaitījumu uz Izpildītāja norēķinu kontu. </w:t>
      </w:r>
    </w:p>
    <w:p w:rsidR="00816F46" w:rsidRPr="00525821" w:rsidRDefault="00816F46" w:rsidP="00332C17">
      <w:pPr>
        <w:pStyle w:val="ListParagraph"/>
        <w:numPr>
          <w:ilvl w:val="0"/>
          <w:numId w:val="1"/>
        </w:numPr>
        <w:shd w:val="clear" w:color="auto" w:fill="FFFFFF"/>
        <w:tabs>
          <w:tab w:val="num" w:pos="284"/>
        </w:tabs>
        <w:spacing w:before="120" w:after="0" w:line="240" w:lineRule="auto"/>
        <w:jc w:val="center"/>
        <w:rPr>
          <w:rFonts w:ascii="Times New Roman" w:hAnsi="Times New Roman"/>
          <w:b/>
          <w:sz w:val="22"/>
          <w:szCs w:val="22"/>
          <w:lang w:val="lv-LV"/>
        </w:rPr>
      </w:pPr>
      <w:r w:rsidRPr="00525821">
        <w:rPr>
          <w:rFonts w:ascii="Times New Roman" w:hAnsi="Times New Roman"/>
          <w:b/>
          <w:noProof/>
          <w:sz w:val="22"/>
          <w:szCs w:val="22"/>
          <w:lang w:val="lv-LV"/>
        </w:rPr>
        <w:t>Pakalpojuma un Au</w:t>
      </w:r>
      <w:r w:rsidR="00525821">
        <w:rPr>
          <w:rFonts w:ascii="Times New Roman" w:hAnsi="Times New Roman"/>
          <w:b/>
          <w:noProof/>
          <w:sz w:val="22"/>
          <w:szCs w:val="22"/>
          <w:lang w:val="lv-LV"/>
        </w:rPr>
        <w:t>t</w:t>
      </w:r>
      <w:r w:rsidRPr="00525821">
        <w:rPr>
          <w:rFonts w:ascii="Times New Roman" w:hAnsi="Times New Roman"/>
          <w:b/>
          <w:noProof/>
          <w:sz w:val="22"/>
          <w:szCs w:val="22"/>
          <w:lang w:val="lv-LV"/>
        </w:rPr>
        <w:t>oruzraudzības izpildes vispārīgie noteikumi</w:t>
      </w:r>
    </w:p>
    <w:p w:rsidR="00816F46" w:rsidRPr="00525821" w:rsidRDefault="00816F46" w:rsidP="0056121A">
      <w:pPr>
        <w:numPr>
          <w:ilvl w:val="1"/>
          <w:numId w:val="1"/>
        </w:numPr>
        <w:tabs>
          <w:tab w:val="clear" w:pos="612"/>
          <w:tab w:val="num" w:pos="567"/>
        </w:tabs>
        <w:spacing w:before="120" w:after="120"/>
        <w:ind w:left="567" w:hanging="567"/>
        <w:jc w:val="both"/>
        <w:rPr>
          <w:sz w:val="22"/>
          <w:szCs w:val="22"/>
        </w:rPr>
      </w:pPr>
      <w:r w:rsidRPr="00525821">
        <w:rPr>
          <w:sz w:val="22"/>
          <w:szCs w:val="22"/>
        </w:rPr>
        <w:t>Izpildītājs nodrošina Pakalpojuma sniegšanu saskaņā ar Līguma noteikumiem.</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Izpildītājs nodrošina Iepirkumā norādīto speciālistu piesaisti ((turpmāk – Speciālisti) pielikums Nr.4).</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Izpildītājs nodrošina, ka Speciālisti sniedz Pakalpojumu tādā apjomā, lai nodrošinātu Pasūtītāja interešu kvalitatīvu pārstāvību, nepieļautu nepamatotu Būvprojekta sadārdzinājumu, būvniecību reglamentējošo normatīvo aktu pārkāpumus, patvaļīgas atkāpes no Būvprojekta un darbu veikšanas tehnoloģijām.</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Speciālistus, par kuriem Izpildītājs sniedzis informāciju Pasūtītājam un kuru kvalifikācijas atbilstību izvirzītajām prasībām Pasūtītājs ir vērtējis, drīkst nomainīt tikai ar Pasūtītāja rakstisku piekrišanu, ievērojot 3.5.</w:t>
      </w:r>
      <w:r w:rsidR="00C76995" w:rsidRPr="00525821">
        <w:rPr>
          <w:sz w:val="22"/>
          <w:szCs w:val="22"/>
        </w:rPr>
        <w:t xml:space="preserve"> </w:t>
      </w:r>
      <w:r w:rsidRPr="00525821">
        <w:rPr>
          <w:sz w:val="22"/>
          <w:szCs w:val="22"/>
        </w:rPr>
        <w:t xml:space="preserve">punktā paredzētos nosacījumus.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Pasūtītājs piekrīt Speciālistu nomaiņai, ja piedāvātajai personai ir vismaz tāda pati kvalifikācija, kā personai, uz kura iespējām iepirkuma procedūrā Izpildītājs balstījās, lai apliecinātu savas kvalifikācijas atbilstību Iepirkuma nolikumā noteiktajām prasībām.</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lastRenderedPageBreak/>
        <w:t>Pasūtītājs pieņem lēmumu atļaut vai atteikt Speciālistu nomaiņu iespējami īsā laikā, bet ne vēlāk kā 5 darba dienu laikā pēc tam, kad saņēmis visu informāciju un dokumentus, kas nepieciešami lēmuma pieņemšanai.</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Pasūtītājam ir tiesības rakstveidā motivēti pieprasīt Izpildītājam Speciālistu nomaiņu, ja Pasūtītāju neapmierina Speciālistu darba produktivitāte, kvalitāte vai citi ar Pakalpojuma izpildi saistīti apstākļi. Nepieciešamības gadījumā Speciālistu nomaiņa notiek saskaņā ar Līgumā noteikto regulējumu.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Puses vienojas, ka visa veida informācija, dokumenti un savstarpējā komunikācija notiek elektroniski uz 9.4. punktā norādītajām e-pasta adresēm, izņemot gadījumus, kad saskaņā ar Līguma noteikumiem iesniedzami rakstveida dokumenti (atskaites, pieņemšanas-nodošanas akti, u.c.) vai Pusēm ir pienākums tikties klātienē. Ja informācija un dokumenti nosūtīti elektroniski, uzskatāms, ka otra Puse tos ir saņēmusi nākamajā darba dienā pēc to nosūtīšanas.</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Izpildītājs var rakstveidā lūgt Pasūtītājam izsniegt Pakalpojuma veikšanai nepieciešamo informāciju un dokumentus, t.sk., ko izstrādājušas trešās personas Pasūtītāja uzdevumā un kas nepieciešami Pakalpojuma izpildei. Gadījumā, ja saņemtajos dokumentos Izpildītājs konstatē neatbilstību, kas var būt par pamatu Pakalpojuma neatbilstošai izpildei, Izpildītājam ir pienākums par šādiem apstākļiem nekavējoties, bet ne vēlāk kā 3 darba dienu laikā informēt Pasūtītāju un sniegt rakstiskus priekšlikumus kļūdu vai neatbilstību novēršanai. </w:t>
      </w:r>
    </w:p>
    <w:p w:rsidR="009707AA" w:rsidRPr="00525821" w:rsidRDefault="009707AA" w:rsidP="00525821">
      <w:pPr>
        <w:numPr>
          <w:ilvl w:val="1"/>
          <w:numId w:val="1"/>
        </w:numPr>
        <w:tabs>
          <w:tab w:val="clear" w:pos="612"/>
          <w:tab w:val="num" w:pos="567"/>
        </w:tabs>
        <w:spacing w:after="120"/>
        <w:ind w:left="567" w:hanging="567"/>
        <w:jc w:val="both"/>
        <w:rPr>
          <w:sz w:val="22"/>
          <w:szCs w:val="22"/>
        </w:rPr>
      </w:pPr>
      <w:r w:rsidRPr="00525821">
        <w:rPr>
          <w:sz w:val="22"/>
          <w:szCs w:val="22"/>
        </w:rPr>
        <w:t xml:space="preserve">Pasūtītājs apņemas, ciktāl tas atkarīgs no Pasūtītāja, sniegt Izpildītājam informāciju un dokumentus, kas nepieciešami Pakalpojuma sniegšanai, kā arī nodrošināt Pasūtītāja amatpersonu un citu atbildīgo darbinieku līdzdalību Līguma pienākumu izpildei, kā arī izsniegt Izpildītājam nepieciešamās pilnvaras Pakalpojuma nodrošināšanai.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Pasūtītājs pārbauda Izpildītāja iesniegtos dokumentus 10 darba dienu laikā pēc to saņemšanas.</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Izpildītājs apņemas iespējami īsā saprātīgā termiņā informēt Pasūtītāju par apstākļiem, kas traucē vai varētu traucēt Pakalpojumu veikšanu. Ja Izpildītājs neinformē Pasūtītāju, tad tas nav tiesīgs pamatot Līguma neizpildi ar no Izpildītāja neatkarīgu apstākļu iestāšanos. </w:t>
      </w:r>
    </w:p>
    <w:p w:rsidR="009707AA" w:rsidRPr="00525821" w:rsidRDefault="009707AA" w:rsidP="00525821">
      <w:pPr>
        <w:numPr>
          <w:ilvl w:val="1"/>
          <w:numId w:val="1"/>
        </w:numPr>
        <w:tabs>
          <w:tab w:val="clear" w:pos="612"/>
          <w:tab w:val="num" w:pos="567"/>
        </w:tabs>
        <w:spacing w:after="120"/>
        <w:ind w:left="567" w:hanging="567"/>
        <w:jc w:val="both"/>
        <w:rPr>
          <w:sz w:val="22"/>
          <w:szCs w:val="22"/>
        </w:rPr>
      </w:pPr>
      <w:r w:rsidRPr="00525821">
        <w:rPr>
          <w:sz w:val="22"/>
          <w:szCs w:val="22"/>
        </w:rPr>
        <w:t xml:space="preserve">Puses vienojas, ka tās organizē sanāksmes pēc nepieciešamības, bet ne retāk kā  vienu reizi mēnesī  Gaujas iela 33A, Ādaži, Ādažu novads, par to norises laiku vienojoties kārtējā sanāksmē vai informējot viena otru ne vēlāk kā 2 darba dienas iepriekš.. Pusēm vienojoties var noteikt citu kārtību sanāksmes organizēšanai. Sanāksmē nolemtais ir saistošs Pusēm. Sanāksmes protokolē Izpildītājs. Protokola projektu nosūta sanāksmes dalībniekiem saskaņošanai e-pastā ne vēlāk kā 2 darba dienu laikā pēc sanāksmes, un to saskaņo ne vēlāk kā 1 darba dienas laikā no saņemšanas. Protokolu kopijas tiek izsniegtas sapulces dalībniekiem ne vēlāk kā 5 darba dienu laikā no sapulces. Sapulcē nolemtais </w:t>
      </w:r>
      <w:r w:rsidR="00586673">
        <w:rPr>
          <w:sz w:val="22"/>
          <w:szCs w:val="22"/>
        </w:rPr>
        <w:t>ir</w:t>
      </w:r>
      <w:r w:rsidRPr="00525821">
        <w:rPr>
          <w:sz w:val="22"/>
          <w:szCs w:val="22"/>
        </w:rPr>
        <w:t xml:space="preserve"> saistošs Pusēm.</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 xml:space="preserve">Ja Pasūtītāja pārstāvis konstatē, ka Pakalpojums netiek veikts atbilstoši Līguma noteikumiem, Puses sastāda neatbilstību aktu. Otras Puses neierašanās nekavē akta sastādīšanu, un uzskatāms, ka neieradusies Puse piekrīt aktā konstatētajam. </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Pasūtītājs ir tiesīgs pēc saviem ieskatiem veikt Pakalpojuma pārbaudi jebkurā tā izpildes stadijā, tostarp pieaicinot citus speciālistus.</w:t>
      </w:r>
    </w:p>
    <w:p w:rsidR="00816F46" w:rsidRPr="00525821" w:rsidRDefault="00816F46" w:rsidP="0056121A">
      <w:pPr>
        <w:numPr>
          <w:ilvl w:val="1"/>
          <w:numId w:val="1"/>
        </w:numPr>
        <w:tabs>
          <w:tab w:val="clear" w:pos="612"/>
          <w:tab w:val="num" w:pos="567"/>
        </w:tabs>
        <w:spacing w:after="120"/>
        <w:ind w:left="567" w:hanging="567"/>
        <w:jc w:val="both"/>
        <w:rPr>
          <w:sz w:val="22"/>
          <w:szCs w:val="22"/>
        </w:rPr>
      </w:pPr>
      <w:r w:rsidRPr="00525821">
        <w:rPr>
          <w:sz w:val="22"/>
          <w:szCs w:val="22"/>
        </w:rPr>
        <w:t>Izpildītājs  ir tiesīgs izdarīt jebkādas atkāpes no Pakalpojuma izpildes kārtības un termiņiem tikai ar iepriekšēju rakstisku Pasūtītāja piekrišanu.</w:t>
      </w:r>
    </w:p>
    <w:p w:rsidR="00816F46" w:rsidRPr="00525821" w:rsidRDefault="00816F46" w:rsidP="00A5028A">
      <w:pPr>
        <w:pStyle w:val="ListParagraph"/>
        <w:numPr>
          <w:ilvl w:val="0"/>
          <w:numId w:val="1"/>
        </w:numPr>
        <w:shd w:val="clear" w:color="auto" w:fill="FFFFFF"/>
        <w:spacing w:before="120" w:after="120" w:line="240" w:lineRule="auto"/>
        <w:ind w:left="357" w:hanging="357"/>
        <w:jc w:val="center"/>
        <w:rPr>
          <w:rFonts w:ascii="Times New Roman" w:hAnsi="Times New Roman"/>
          <w:b/>
          <w:sz w:val="22"/>
          <w:szCs w:val="22"/>
          <w:lang w:val="lv-LV"/>
        </w:rPr>
      </w:pPr>
      <w:r w:rsidRPr="00525821">
        <w:rPr>
          <w:rFonts w:ascii="Times New Roman" w:hAnsi="Times New Roman"/>
          <w:b/>
          <w:bCs/>
          <w:sz w:val="22"/>
          <w:szCs w:val="22"/>
          <w:lang w:val="lv-LV"/>
        </w:rPr>
        <w:t>Pakalpojuma nodošana un pieņemšana</w:t>
      </w:r>
    </w:p>
    <w:p w:rsidR="00816F46" w:rsidRPr="00525821" w:rsidRDefault="00816F46" w:rsidP="0056121A">
      <w:pPr>
        <w:numPr>
          <w:ilvl w:val="1"/>
          <w:numId w:val="1"/>
        </w:numPr>
        <w:tabs>
          <w:tab w:val="clear" w:pos="612"/>
          <w:tab w:val="num" w:pos="567"/>
          <w:tab w:val="left" w:pos="709"/>
        </w:tabs>
        <w:spacing w:after="120"/>
        <w:ind w:left="567" w:hanging="567"/>
        <w:jc w:val="both"/>
        <w:rPr>
          <w:sz w:val="22"/>
          <w:szCs w:val="22"/>
        </w:rPr>
      </w:pPr>
      <w:r w:rsidRPr="00525821">
        <w:rPr>
          <w:sz w:val="22"/>
          <w:szCs w:val="22"/>
        </w:rPr>
        <w:t>Līgums stājas spēkā ar dienu, kad to ir parakstījušas abas Puses un ir spēkā līdz Līgumā noteikto saistību pilnīgai izpildei.</w:t>
      </w:r>
    </w:p>
    <w:p w:rsidR="00816F46" w:rsidRPr="00525821" w:rsidRDefault="00816F46" w:rsidP="0056121A">
      <w:pPr>
        <w:numPr>
          <w:ilvl w:val="1"/>
          <w:numId w:val="1"/>
        </w:numPr>
        <w:tabs>
          <w:tab w:val="clear" w:pos="612"/>
          <w:tab w:val="num" w:pos="567"/>
          <w:tab w:val="left" w:pos="709"/>
        </w:tabs>
        <w:spacing w:after="120"/>
        <w:ind w:left="567" w:hanging="567"/>
        <w:jc w:val="both"/>
        <w:rPr>
          <w:sz w:val="22"/>
          <w:szCs w:val="22"/>
        </w:rPr>
      </w:pPr>
      <w:r w:rsidRPr="00525821">
        <w:rPr>
          <w:sz w:val="22"/>
          <w:szCs w:val="22"/>
        </w:rPr>
        <w:t xml:space="preserve">Būvprojekta un citu Ādažu būvvaldes izsniegto dokumentu (t.sk., atzīme būvatļaujā par projektēšanas nosacījumu izpildi) galīgais nodošanas termiņš Pasūtītājam ir ne vēlāk kā </w:t>
      </w:r>
      <w:r w:rsidR="00D5129B" w:rsidRPr="00525821">
        <w:rPr>
          <w:b/>
          <w:sz w:val="22"/>
          <w:szCs w:val="22"/>
        </w:rPr>
        <w:t>4</w:t>
      </w:r>
      <w:r w:rsidRPr="00525821">
        <w:rPr>
          <w:b/>
          <w:sz w:val="22"/>
          <w:szCs w:val="22"/>
        </w:rPr>
        <w:t xml:space="preserve"> (</w:t>
      </w:r>
      <w:r w:rsidR="00D5129B" w:rsidRPr="00525821">
        <w:rPr>
          <w:b/>
          <w:sz w:val="22"/>
          <w:szCs w:val="22"/>
        </w:rPr>
        <w:t>četri</w:t>
      </w:r>
      <w:r w:rsidRPr="00525821">
        <w:rPr>
          <w:b/>
          <w:sz w:val="22"/>
          <w:szCs w:val="22"/>
        </w:rPr>
        <w:t>) kalendār</w:t>
      </w:r>
      <w:r w:rsidR="009707AA" w:rsidRPr="00525821">
        <w:rPr>
          <w:b/>
          <w:sz w:val="22"/>
          <w:szCs w:val="22"/>
        </w:rPr>
        <w:t>a</w:t>
      </w:r>
      <w:r w:rsidRPr="00525821">
        <w:rPr>
          <w:b/>
          <w:sz w:val="22"/>
          <w:szCs w:val="22"/>
        </w:rPr>
        <w:t xml:space="preserve"> mēneši </w:t>
      </w:r>
      <w:r w:rsidRPr="00525821">
        <w:rPr>
          <w:sz w:val="22"/>
          <w:szCs w:val="22"/>
        </w:rPr>
        <w:t>no Līguma spēkā stāšanās. Šajā punktā norādītais galīgais nodošanas termiņš ietver vienu kalendār</w:t>
      </w:r>
      <w:r w:rsidR="009707AA" w:rsidRPr="00525821">
        <w:rPr>
          <w:sz w:val="22"/>
          <w:szCs w:val="22"/>
        </w:rPr>
        <w:t>a</w:t>
      </w:r>
      <w:r w:rsidRPr="00525821">
        <w:rPr>
          <w:sz w:val="22"/>
          <w:szCs w:val="22"/>
        </w:rPr>
        <w:t xml:space="preserve"> mēnesi Būvprojekta ekspertīzes veikšanai.</w:t>
      </w:r>
    </w:p>
    <w:p w:rsidR="00816F46" w:rsidRPr="00525821" w:rsidRDefault="00816F46" w:rsidP="0056121A">
      <w:pPr>
        <w:numPr>
          <w:ilvl w:val="1"/>
          <w:numId w:val="1"/>
        </w:numPr>
        <w:tabs>
          <w:tab w:val="clear" w:pos="612"/>
          <w:tab w:val="num" w:pos="567"/>
          <w:tab w:val="left" w:pos="709"/>
        </w:tabs>
        <w:spacing w:after="120"/>
        <w:ind w:left="567" w:hanging="567"/>
        <w:jc w:val="both"/>
        <w:rPr>
          <w:sz w:val="22"/>
          <w:szCs w:val="22"/>
        </w:rPr>
      </w:pPr>
      <w:r w:rsidRPr="00525821">
        <w:rPr>
          <w:sz w:val="22"/>
          <w:szCs w:val="22"/>
        </w:rPr>
        <w:t xml:space="preserve">Būvprojekta izstrāde tiek veikta saskaņā ar Būvprojekta izstrādes darbu izpildes laika grafiku ((turpmāk – laika grafiks) pielikums Nr.5). </w:t>
      </w:r>
    </w:p>
    <w:p w:rsidR="00816F46" w:rsidRPr="00525821" w:rsidRDefault="00816F46" w:rsidP="0056121A">
      <w:pPr>
        <w:numPr>
          <w:ilvl w:val="1"/>
          <w:numId w:val="1"/>
        </w:numPr>
        <w:tabs>
          <w:tab w:val="clear" w:pos="612"/>
          <w:tab w:val="num" w:pos="567"/>
          <w:tab w:val="left" w:pos="709"/>
        </w:tabs>
        <w:spacing w:after="120"/>
        <w:ind w:left="567" w:hanging="567"/>
        <w:jc w:val="both"/>
        <w:rPr>
          <w:sz w:val="22"/>
          <w:szCs w:val="22"/>
        </w:rPr>
      </w:pPr>
      <w:r w:rsidRPr="00525821">
        <w:rPr>
          <w:sz w:val="22"/>
          <w:szCs w:val="22"/>
        </w:rPr>
        <w:lastRenderedPageBreak/>
        <w:t xml:space="preserve">Būvprojekta izstrāde uzskatāma par pabeigtu, kad Izpildītājs ir iesniedzis normatīvajos aktos un Līgumā noteiktā kārtībā saskaņotu Būvprojektu, par ko saņemta Būvvaldes atzīme būvatļaujā par projektēšanas nosacījuma izpildi.  </w:t>
      </w:r>
    </w:p>
    <w:p w:rsidR="00816F46" w:rsidRPr="00525821" w:rsidRDefault="00816F46" w:rsidP="0056121A">
      <w:pPr>
        <w:tabs>
          <w:tab w:val="num" w:pos="567"/>
          <w:tab w:val="left" w:pos="709"/>
        </w:tabs>
        <w:autoSpaceDE w:val="0"/>
        <w:autoSpaceDN w:val="0"/>
        <w:adjustRightInd w:val="0"/>
        <w:ind w:left="567" w:hanging="567"/>
        <w:jc w:val="both"/>
        <w:rPr>
          <w:sz w:val="22"/>
          <w:szCs w:val="22"/>
        </w:rPr>
      </w:pPr>
      <w:r w:rsidRPr="00525821">
        <w:rPr>
          <w:sz w:val="22"/>
          <w:szCs w:val="22"/>
        </w:rPr>
        <w:t>4.5.</w:t>
      </w:r>
      <w:r w:rsidRPr="00525821">
        <w:rPr>
          <w:sz w:val="22"/>
          <w:szCs w:val="22"/>
        </w:rPr>
        <w:tab/>
        <w:t>Būvprojekts Pasūtītājam tiek iesniegts 5 eksemplāros saskaņā ar Tehniskās specifikācijas prasībām, kā arī elektroniski CD diskā (AutoCad un PDF formātā). Papildu eksemplāru izgatavošana Pasūtītājam tiek veikta par papildu samaksu. Pasūtītājam iesniegto Būvprojekta eksemplāru skaitā nav ievērtēti eksemplāri, kurus pieprasa tehnisko noteikumu izsniedzēji, un Izpildītājs tos nodrošina papildus.</w:t>
      </w:r>
    </w:p>
    <w:p w:rsidR="00816F46" w:rsidRPr="00525821" w:rsidRDefault="00816F46" w:rsidP="0056121A">
      <w:pPr>
        <w:tabs>
          <w:tab w:val="num" w:pos="567"/>
          <w:tab w:val="left" w:pos="709"/>
        </w:tabs>
        <w:spacing w:before="120" w:after="120"/>
        <w:ind w:left="567" w:hanging="567"/>
        <w:jc w:val="both"/>
        <w:rPr>
          <w:sz w:val="22"/>
          <w:szCs w:val="22"/>
        </w:rPr>
      </w:pPr>
      <w:r w:rsidRPr="00525821">
        <w:rPr>
          <w:sz w:val="22"/>
          <w:szCs w:val="22"/>
        </w:rPr>
        <w:t>4.6.</w:t>
      </w:r>
      <w:r w:rsidRPr="00525821">
        <w:rPr>
          <w:sz w:val="22"/>
          <w:szCs w:val="22"/>
        </w:rPr>
        <w:tab/>
        <w:t xml:space="preserve">Pirms Būvprojekta iesniegšanas Pasūtītājam, Izpildītājs veic tā saskaņošanu elektroniski.      </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4.7.</w:t>
      </w:r>
      <w:r w:rsidRPr="00525821">
        <w:rPr>
          <w:sz w:val="22"/>
          <w:szCs w:val="22"/>
        </w:rPr>
        <w:tab/>
        <w:t xml:space="preserve">Būvprojekta iesniegšanas faktu Pasūtītājam apliecina akts ar Pasūtītāja parakstu par tā saņemšanu.   </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4.8.</w:t>
      </w:r>
      <w:r w:rsidRPr="00525821">
        <w:rPr>
          <w:sz w:val="22"/>
          <w:szCs w:val="22"/>
        </w:rPr>
        <w:tab/>
        <w:t xml:space="preserve">Pirms Būvprojekta nodošanas būvekspertīzei Pasūtītājs 10 darba dienu laikā </w:t>
      </w:r>
      <w:r w:rsidR="009707AA" w:rsidRPr="00525821">
        <w:rPr>
          <w:sz w:val="22"/>
          <w:szCs w:val="22"/>
        </w:rPr>
        <w:t xml:space="preserve">pēc tā saņemšanas </w:t>
      </w:r>
      <w:r w:rsidRPr="00525821">
        <w:rPr>
          <w:sz w:val="22"/>
          <w:szCs w:val="22"/>
        </w:rPr>
        <w:t>veic iesniegtā Būvprojekta pārbaudi. Ja tiek konstatēts, ka Būvprojekts nav izstrādāts atbilstoši Projektēšanas uzdevumam un/vai normatīvo aktu prasībām Puses sastāda defektu aktu par trūkumiem, nepieciešamajiem labojumiem un papildinājumiem un vienojas par trūkumu novēršanas termiņu. Trūkumu novēršanu Izpildītājs veic nepieprasot Pasūtītājam papildus samaksu.</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4.9.</w:t>
      </w:r>
      <w:r w:rsidRPr="00525821">
        <w:rPr>
          <w:sz w:val="22"/>
          <w:szCs w:val="22"/>
        </w:rPr>
        <w:tab/>
        <w:t xml:space="preserve">Ja Pasūtītājs 4.8. punktā noteiktajā termiņā neparaksta pieņemšanas–nodošanas aktu bez 5.2.9. punktā noteiktā pamatojuma, kurā ir norādīti Būvprojekta trūkumi vai nepilnības, uzskatāms, ka pieņemšanas–nodošanas akts ir parakstīts un Izpildītājs ir tiesīgs pieprasīt Pasūtītājam veikt samaksu saskaņā ar Līguma noteikumiem.   </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4.10.</w:t>
      </w:r>
      <w:r w:rsidRPr="00525821">
        <w:rPr>
          <w:sz w:val="22"/>
          <w:szCs w:val="22"/>
        </w:rPr>
        <w:tab/>
        <w:t>Ja ekspertīzes slēdziens ir negatīvs, tad atkārtotas ekspertīzes izmaksas sedz Izpildītājs atbilstoši Pasūtītāja veiktās iepirkuma procedūras rezultātā noteiktajam izcenojumam.</w:t>
      </w:r>
    </w:p>
    <w:p w:rsidR="002C1407" w:rsidRPr="00525821" w:rsidRDefault="00816F46" w:rsidP="0056121A">
      <w:pPr>
        <w:tabs>
          <w:tab w:val="num" w:pos="567"/>
          <w:tab w:val="left" w:pos="709"/>
        </w:tabs>
        <w:spacing w:after="120"/>
        <w:ind w:left="567" w:hanging="567"/>
        <w:jc w:val="both"/>
        <w:rPr>
          <w:sz w:val="22"/>
          <w:szCs w:val="22"/>
        </w:rPr>
      </w:pPr>
      <w:r w:rsidRPr="00525821">
        <w:rPr>
          <w:sz w:val="22"/>
          <w:szCs w:val="22"/>
        </w:rPr>
        <w:t>4.11.</w:t>
      </w:r>
      <w:r w:rsidRPr="00525821">
        <w:rPr>
          <w:sz w:val="22"/>
          <w:szCs w:val="22"/>
        </w:rPr>
        <w:tab/>
      </w:r>
      <w:r w:rsidR="00170FE6" w:rsidRPr="00525821">
        <w:rPr>
          <w:sz w:val="22"/>
          <w:szCs w:val="22"/>
        </w:rPr>
        <w:t xml:space="preserve">Izpildītājam ir tiesības uz Būvprojekta izstrādes apmaksu tikai gadījumā, ja Būvprojekts ir akceptēts Būvvaldē normatīvajos aktos noteiktā kārtībā. </w:t>
      </w:r>
      <w:r w:rsidR="002C1407" w:rsidRPr="00525821">
        <w:rPr>
          <w:sz w:val="22"/>
          <w:szCs w:val="22"/>
        </w:rPr>
        <w:t xml:space="preserve">   </w:t>
      </w:r>
    </w:p>
    <w:p w:rsidR="002C1407" w:rsidRPr="00525821" w:rsidRDefault="002C1407" w:rsidP="0056121A">
      <w:pPr>
        <w:tabs>
          <w:tab w:val="num" w:pos="567"/>
          <w:tab w:val="left" w:pos="709"/>
        </w:tabs>
        <w:spacing w:after="120"/>
        <w:ind w:left="567" w:hanging="567"/>
        <w:jc w:val="both"/>
        <w:rPr>
          <w:sz w:val="22"/>
          <w:szCs w:val="22"/>
        </w:rPr>
      </w:pPr>
      <w:r w:rsidRPr="00525821">
        <w:rPr>
          <w:sz w:val="22"/>
          <w:szCs w:val="22"/>
        </w:rPr>
        <w:t>4.12.</w:t>
      </w:r>
      <w:r w:rsidRPr="00525821">
        <w:rPr>
          <w:sz w:val="22"/>
          <w:szCs w:val="22"/>
        </w:rPr>
        <w:tab/>
      </w:r>
      <w:r w:rsidR="009707AA" w:rsidRPr="00525821">
        <w:rPr>
          <w:sz w:val="22"/>
          <w:szCs w:val="22"/>
        </w:rPr>
        <w:t>N</w:t>
      </w:r>
      <w:r w:rsidRPr="00525821">
        <w:rPr>
          <w:sz w:val="22"/>
          <w:szCs w:val="22"/>
        </w:rPr>
        <w:t xml:space="preserve">ododot Pasūtītājam Būvprojektu, </w:t>
      </w:r>
      <w:r w:rsidR="009707AA" w:rsidRPr="00525821">
        <w:rPr>
          <w:sz w:val="22"/>
          <w:szCs w:val="22"/>
        </w:rPr>
        <w:t xml:space="preserve">Izpildītājs </w:t>
      </w:r>
      <w:r w:rsidRPr="00525821">
        <w:rPr>
          <w:sz w:val="22"/>
          <w:szCs w:val="22"/>
        </w:rPr>
        <w:t>garantē, ka tas atbilst Līguma un spēkā esošo normatīvo aktu prasībām.</w:t>
      </w:r>
    </w:p>
    <w:p w:rsidR="001147C4" w:rsidRPr="00525821" w:rsidRDefault="002C1407" w:rsidP="0056121A">
      <w:pPr>
        <w:tabs>
          <w:tab w:val="num" w:pos="567"/>
          <w:tab w:val="left" w:pos="709"/>
        </w:tabs>
        <w:spacing w:after="120"/>
        <w:ind w:left="567" w:hanging="567"/>
        <w:jc w:val="both"/>
        <w:rPr>
          <w:sz w:val="22"/>
          <w:szCs w:val="22"/>
        </w:rPr>
      </w:pPr>
      <w:r w:rsidRPr="00525821">
        <w:rPr>
          <w:sz w:val="22"/>
          <w:szCs w:val="22"/>
        </w:rPr>
        <w:t>4.13.</w:t>
      </w:r>
      <w:r w:rsidRPr="00525821">
        <w:rPr>
          <w:sz w:val="22"/>
          <w:szCs w:val="22"/>
        </w:rPr>
        <w:tab/>
      </w:r>
      <w:r w:rsidR="001147C4" w:rsidRPr="00525821">
        <w:rPr>
          <w:sz w:val="22"/>
          <w:szCs w:val="22"/>
        </w:rPr>
        <w:t xml:space="preserve">Būvprojekta izstrādes pieņemšanas-nodošanas akta parakstīšana neatbrīvo Izpildītāju no atbildības par kļūdainiem risinājumiem, kas var atklāties pēc tā pieņemšanas. Pasūtītājam ir tiesības iesniegt pretenzijas Izpildītājam, ja Būvprojekta dokumentācijā atklājas kļūdas, kuras Pasūtītājs varēja konstatēt tikai būvdarbu veikšanas gaitā. </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4.1</w:t>
      </w:r>
      <w:r w:rsidR="002C1407" w:rsidRPr="00525821">
        <w:rPr>
          <w:sz w:val="22"/>
          <w:szCs w:val="22"/>
        </w:rPr>
        <w:t>4</w:t>
      </w:r>
      <w:r w:rsidRPr="00525821">
        <w:rPr>
          <w:sz w:val="22"/>
          <w:szCs w:val="22"/>
        </w:rPr>
        <w:t>.</w:t>
      </w:r>
      <w:r w:rsidRPr="00525821">
        <w:rPr>
          <w:sz w:val="22"/>
          <w:szCs w:val="22"/>
        </w:rPr>
        <w:tab/>
        <w:t xml:space="preserve">Izpildītājs nodrošina Autoruzraudzību Objekta būvniecības laikā līdz pilnīgai būvdarbu pabeigšanai, bet ne vairāk kā 2.8. punktā norādītajā apjomā. </w:t>
      </w:r>
    </w:p>
    <w:p w:rsidR="00816F46" w:rsidRPr="00525821" w:rsidRDefault="00816F46" w:rsidP="0056121A">
      <w:pPr>
        <w:tabs>
          <w:tab w:val="num" w:pos="567"/>
          <w:tab w:val="left" w:pos="709"/>
        </w:tabs>
        <w:spacing w:after="120"/>
        <w:ind w:left="567" w:hanging="567"/>
        <w:jc w:val="both"/>
        <w:rPr>
          <w:sz w:val="22"/>
          <w:szCs w:val="22"/>
        </w:rPr>
      </w:pPr>
      <w:r w:rsidRPr="00525821">
        <w:rPr>
          <w:sz w:val="22"/>
          <w:szCs w:val="22"/>
        </w:rPr>
        <w:t>4.1</w:t>
      </w:r>
      <w:r w:rsidR="002C1407" w:rsidRPr="00525821">
        <w:rPr>
          <w:sz w:val="22"/>
          <w:szCs w:val="22"/>
        </w:rPr>
        <w:t>5</w:t>
      </w:r>
      <w:r w:rsidRPr="00525821">
        <w:rPr>
          <w:sz w:val="22"/>
          <w:szCs w:val="22"/>
        </w:rPr>
        <w:t>.</w:t>
      </w:r>
      <w:r w:rsidRPr="00525821">
        <w:rPr>
          <w:sz w:val="22"/>
          <w:szCs w:val="22"/>
        </w:rPr>
        <w:tab/>
        <w:t>Autoruzraudzība uzskatāma par pabeigtu, kad Objekts  nodots ekspluatācijā, ko apliecina akts par būves nodošanu ekspluatācijā, par ko Puses paraksta Autoruzraudzības nodošanas–pieņemšanas aktu.</w:t>
      </w:r>
    </w:p>
    <w:p w:rsidR="00816F46" w:rsidRPr="00525821" w:rsidRDefault="00816F46" w:rsidP="00332C17">
      <w:pPr>
        <w:pStyle w:val="ListParagraph"/>
        <w:numPr>
          <w:ilvl w:val="0"/>
          <w:numId w:val="1"/>
        </w:numPr>
        <w:shd w:val="clear" w:color="auto" w:fill="FFFFFF"/>
        <w:tabs>
          <w:tab w:val="num" w:pos="284"/>
        </w:tabs>
        <w:spacing w:before="120" w:after="0" w:line="240" w:lineRule="auto"/>
        <w:jc w:val="center"/>
        <w:rPr>
          <w:rFonts w:ascii="Times New Roman" w:hAnsi="Times New Roman"/>
          <w:b/>
          <w:sz w:val="22"/>
          <w:szCs w:val="22"/>
          <w:lang w:val="lv-LV"/>
        </w:rPr>
      </w:pPr>
      <w:r w:rsidRPr="00525821">
        <w:rPr>
          <w:rFonts w:ascii="Times New Roman" w:hAnsi="Times New Roman"/>
          <w:b/>
          <w:sz w:val="22"/>
          <w:szCs w:val="22"/>
          <w:lang w:val="lv-LV"/>
        </w:rPr>
        <w:t>Pušu saistības</w:t>
      </w:r>
    </w:p>
    <w:p w:rsidR="00816F46" w:rsidRPr="00525821" w:rsidRDefault="00816F46" w:rsidP="00A5028A">
      <w:pPr>
        <w:numPr>
          <w:ilvl w:val="1"/>
          <w:numId w:val="1"/>
        </w:numPr>
        <w:tabs>
          <w:tab w:val="num" w:pos="567"/>
        </w:tabs>
        <w:ind w:left="567" w:hanging="567"/>
        <w:jc w:val="both"/>
        <w:rPr>
          <w:sz w:val="22"/>
          <w:szCs w:val="22"/>
        </w:rPr>
      </w:pPr>
      <w:r w:rsidRPr="00525821">
        <w:rPr>
          <w:sz w:val="22"/>
          <w:szCs w:val="22"/>
        </w:rPr>
        <w:t>Izpildītāja tiesības un pienākumi:</w:t>
      </w:r>
    </w:p>
    <w:p w:rsidR="00816F46" w:rsidRPr="00525821" w:rsidRDefault="00816F46" w:rsidP="00A5028A">
      <w:pPr>
        <w:pStyle w:val="ListParagraph"/>
        <w:numPr>
          <w:ilvl w:val="2"/>
          <w:numId w:val="1"/>
        </w:numPr>
        <w:shd w:val="clear" w:color="auto" w:fill="FFFFFF"/>
        <w:tabs>
          <w:tab w:val="num" w:pos="1276"/>
        </w:tabs>
        <w:spacing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Pakalpojumu veikt kvalitatīvi, savlaicīgi, saskaņā ar Līguma nosacījumiem un Latvijas Republikā spēkā esošajiem normatīvajiem aktiem, kas regulē Pakalpojuma veikšanu;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izstrādājot Būvprojektu iespēju robežās piemērot tehniski ekonomiski pamatotus risinājumus;</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atbildēt par to, lai Līguma izpildes laikā tam būtu spēkā esošas licences un sertifikāti, ja tādi ir nepieciešami Pakalpojuma veikšanai saskaņā ar normatīvajiem aktiem;</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atbild</w:t>
      </w:r>
      <w:r w:rsidR="0079702D" w:rsidRPr="00525821">
        <w:rPr>
          <w:rFonts w:ascii="Times New Roman" w:hAnsi="Times New Roman"/>
          <w:sz w:val="22"/>
          <w:szCs w:val="22"/>
          <w:lang w:val="lv-LV"/>
        </w:rPr>
        <w:t>ēt</w:t>
      </w:r>
      <w:r w:rsidRPr="00525821">
        <w:rPr>
          <w:rFonts w:ascii="Times New Roman" w:hAnsi="Times New Roman"/>
          <w:sz w:val="22"/>
          <w:szCs w:val="22"/>
          <w:lang w:val="lv-LV"/>
        </w:rPr>
        <w:t xml:space="preserve"> par tehnisko noteikumu, atļauju un licenču saņemšanu no valsts institūcijām,  kas nepieciešamas Būvprojekta sagatavošanai, apstiprināšanai, un būvniecības darbu uzsākšanai, saskaņā ar Būvprojektu;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kern w:val="26"/>
          <w:sz w:val="22"/>
          <w:szCs w:val="22"/>
          <w:lang w:val="lv-LV"/>
        </w:rPr>
        <w:t xml:space="preserve">pirms projektēšanas darbu uzsākšanas iesniegt Pasūtītājam apdrošināšanas sabiedrības izdotu </w:t>
      </w:r>
      <w:r w:rsidRPr="00525821">
        <w:rPr>
          <w:rFonts w:ascii="Times New Roman" w:hAnsi="Times New Roman"/>
          <w:sz w:val="22"/>
          <w:szCs w:val="22"/>
          <w:lang w:val="lv-LV"/>
        </w:rPr>
        <w:t xml:space="preserve">profesionālās civiltiesiskās atbildības apdrošināšanas polisi par profesionālās darbības (būvprojekta izstrādes) rezultātā nodarītajiem zaudējumiem Pasūtītājam ar atbildības limitu, kas nav mazāks par Līgumcenu un ar darbības termiņu ne mazāk kā uz trīs gadiem no Līguma noslēgšanas dienas. </w:t>
      </w:r>
      <w:r w:rsidR="001147C4" w:rsidRPr="00525821">
        <w:rPr>
          <w:rFonts w:ascii="Times New Roman" w:hAnsi="Times New Roman"/>
          <w:sz w:val="22"/>
          <w:szCs w:val="22"/>
          <w:lang w:val="lv-LV"/>
        </w:rPr>
        <w:t>P</w:t>
      </w:r>
      <w:r w:rsidRPr="00525821">
        <w:rPr>
          <w:rFonts w:ascii="Times New Roman" w:hAnsi="Times New Roman"/>
          <w:sz w:val="22"/>
          <w:szCs w:val="22"/>
          <w:lang w:val="lv-LV"/>
        </w:rPr>
        <w:t xml:space="preserve">olise garantē Pasūtītājam iespēju saņemt </w:t>
      </w:r>
      <w:r w:rsidRPr="00525821">
        <w:rPr>
          <w:rFonts w:ascii="Times New Roman" w:hAnsi="Times New Roman"/>
          <w:sz w:val="22"/>
          <w:szCs w:val="22"/>
          <w:lang w:val="lv-LV"/>
        </w:rPr>
        <w:lastRenderedPageBreak/>
        <w:t xml:space="preserve">zaudējumu atlīdzību, kas Pasūtītājam varētu rasties Būvprojekta realizācijas gaitā, ja Būvprojekts Izpildītāja vainas dēļ ir izstrādāts nekvalitatīvi, neatbilstoši LR normatīvajiem aktiem. </w:t>
      </w:r>
      <w:r w:rsidRPr="00525821">
        <w:rPr>
          <w:rFonts w:ascii="Times New Roman" w:hAnsi="Times New Roman"/>
          <w:spacing w:val="-3"/>
          <w:sz w:val="22"/>
          <w:szCs w:val="22"/>
          <w:lang w:val="lv-LV"/>
        </w:rPr>
        <w:t>Apdrošināšanas polises oriģināli vai apliecināta tās kopija pēc tās iesniegšanas tiek pievienota šim Līgumam un ir tā neatņemama sastāvdaļa</w:t>
      </w:r>
      <w:r w:rsidRPr="00525821">
        <w:rPr>
          <w:rFonts w:ascii="Times New Roman" w:hAnsi="Times New Roman"/>
          <w:sz w:val="22"/>
          <w:szCs w:val="22"/>
          <w:lang w:val="lv-LV"/>
        </w:rPr>
        <w:t xml:space="preserve">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Autoruzraudzības izpildē:  </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veikt Autoruzraudzību Objektā visā būvdarbu periodā, nodrošinot uzraudzību un kontroli par būvniecību reglamentējošo tiesību normu ievērošanu un būvdarbu atbilstību Būvprojektam;</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 xml:space="preserve">nodrošināt Būvprojekta autentisku realizāciju dabā, nepieļaujot patvaļīgas atkāpes no tā, kā arī Latvijas būvnormatīvu un citu normatīvo aktu pārkāpumus būvdarbu gaitā;           </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 xml:space="preserve">ievērot Ministru kabineta 2014.gada 19.augusta noteikumu Nr.500 „Vispārīgie būvnoteikumi” regulējumu; </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laikus pārbaudīt 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bCs/>
          <w:sz w:val="22"/>
          <w:szCs w:val="22"/>
          <w:lang w:val="lv-LV"/>
        </w:rPr>
        <w:t xml:space="preserve">nekavējoši </w:t>
      </w:r>
      <w:r w:rsidRPr="00525821">
        <w:rPr>
          <w:rFonts w:ascii="Times New Roman" w:hAnsi="Times New Roman"/>
          <w:sz w:val="22"/>
          <w:szCs w:val="22"/>
          <w:lang w:val="lv-LV"/>
        </w:rPr>
        <w:t xml:space="preserve">veikt korekcijas un papildinājumus Būvprojektā, </w:t>
      </w:r>
      <w:r w:rsidRPr="00525821">
        <w:rPr>
          <w:rFonts w:ascii="Times New Roman" w:hAnsi="Times New Roman"/>
          <w:bCs/>
          <w:sz w:val="22"/>
          <w:szCs w:val="22"/>
          <w:lang w:val="lv-LV"/>
        </w:rPr>
        <w:t>neprasot papildus samaksu,</w:t>
      </w:r>
      <w:r w:rsidRPr="00525821">
        <w:rPr>
          <w:rFonts w:ascii="Times New Roman" w:hAnsi="Times New Roman"/>
          <w:sz w:val="22"/>
          <w:szCs w:val="22"/>
          <w:lang w:val="lv-LV"/>
        </w:rPr>
        <w:t xml:space="preserve"> ja Būvprojektā ir nepietiekoša informācija kvalitatīvai būvdarbu veikšanai vai arī būvdarbu laikā Būvprojektā tiek konstatētas neatbilstības faktiskajai situācija dabā vai neatbilstība Latvijas Republikas attiecīgajiem normatīvajiem aktiem, t.sk. LBN;</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 xml:space="preserve">Autoruzraudzību veikt neatkarīgi no Pasūtītāja vai būvuzņēmēja pieprasījuma, informējot būvniecības procesā ieinteresētās puses par Autoruzraudzības veikšanu noteiktās dienās;  </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 xml:space="preserve">nodrošināt, ka Izpildītājs iespējami īsākā saprātīgā laikā, rakstiski informē Pasūtītāju par būvdarbu gaitā konstatētajiem trūkumiem un atkāpēm no Būvprojekta un Latvijas būvnormatīviem, kā arī visiem apstākļiem, kuri var ietekmēt būvniecības procesu, un 5 darba dienu laikā sniedz priekšlikumus par iespējamiem risinājumiem; </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 xml:space="preserve">piedalīties būvniecībā iesaistīto grupu sanāksmēs, ja tādas tiek organizētas, par ko Pasūtītājs rakstiski informē Izpildītāju vismaz </w:t>
      </w:r>
      <w:r w:rsidR="00586673">
        <w:rPr>
          <w:rFonts w:ascii="Times New Roman" w:hAnsi="Times New Roman"/>
          <w:sz w:val="22"/>
          <w:szCs w:val="22"/>
          <w:lang w:val="lv-LV"/>
        </w:rPr>
        <w:t>piecas</w:t>
      </w:r>
      <w:r w:rsidRPr="00525821">
        <w:rPr>
          <w:rFonts w:ascii="Times New Roman" w:hAnsi="Times New Roman"/>
          <w:sz w:val="22"/>
          <w:szCs w:val="22"/>
          <w:lang w:val="lv-LV"/>
        </w:rPr>
        <w:t xml:space="preserve"> darba dienas iepriekš. Sanāksmes laikā sanāksmes dalībnieki vienojas par nākamajā sanāksmē papildus pieaicināmajiem speciālistiem, gadījumā, ja tādi ir nepieciešami;</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būvdarbu veikšanas laikā ierasties Objektā pēc Pasūtītāja pārstāvja, būvuzņēmēja, būvuzrauga, būvinspektora vai Būvvaldes amatpersonas pieprasījuma,;</w:t>
      </w:r>
    </w:p>
    <w:p w:rsidR="00816F46" w:rsidRPr="00525821" w:rsidRDefault="00816F46" w:rsidP="003E7D19">
      <w:pPr>
        <w:pStyle w:val="ListParagraph"/>
        <w:numPr>
          <w:ilvl w:val="3"/>
          <w:numId w:val="1"/>
        </w:numPr>
        <w:shd w:val="clear" w:color="auto" w:fill="FFFFFF"/>
        <w:tabs>
          <w:tab w:val="clear" w:pos="1800"/>
          <w:tab w:val="num" w:pos="2127"/>
        </w:tabs>
        <w:spacing w:before="120" w:after="0" w:line="240" w:lineRule="auto"/>
        <w:ind w:left="2127" w:hanging="851"/>
        <w:jc w:val="both"/>
        <w:rPr>
          <w:rFonts w:ascii="Times New Roman" w:hAnsi="Times New Roman"/>
          <w:sz w:val="22"/>
          <w:szCs w:val="22"/>
          <w:lang w:val="lv-LV"/>
        </w:rPr>
      </w:pPr>
      <w:r w:rsidRPr="00525821">
        <w:rPr>
          <w:rFonts w:ascii="Times New Roman" w:hAnsi="Times New Roman"/>
          <w:sz w:val="22"/>
          <w:szCs w:val="22"/>
          <w:lang w:val="lv-LV"/>
        </w:rPr>
        <w:t>pēc Pasūtītāja pieprasījuma un atbilstoši normatīvajam regulējumam piedalīties atsevišķu būvniecības darbu pieņemšanā, kā arī komisijas darbā pie Objekta pieņemšanas ekspluatācijā, neizpaust komerciālos noslēpumus, kas kļuvuši zināmi, veicot Autoruzraudzību, trešajām personām;</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sniegt atskaiti par Pakalpojuma izpildes gaitu pēc Pasūtītāja pieprasījuma. Atskaite iesniedzama </w:t>
      </w:r>
      <w:r w:rsidR="00586673">
        <w:rPr>
          <w:rFonts w:ascii="Times New Roman" w:hAnsi="Times New Roman"/>
          <w:sz w:val="22"/>
          <w:szCs w:val="22"/>
          <w:lang w:val="lv-LV"/>
        </w:rPr>
        <w:t>5</w:t>
      </w:r>
      <w:r w:rsidRPr="00525821">
        <w:rPr>
          <w:rFonts w:ascii="Times New Roman" w:hAnsi="Times New Roman"/>
          <w:sz w:val="22"/>
          <w:szCs w:val="22"/>
          <w:lang w:val="lv-LV"/>
        </w:rPr>
        <w:t xml:space="preserve"> darba dienu laikā, ja Pasūtītājs nav noteicis citu termiņu;</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vienpusēji pagarināt Būvprojekta izstrādes termiņu, paziņojot par to Pasūtītājam, ja Pasūtītājs nav laicīgi izpildījis kādu no Līguma nosacījumiem. Būvprojekta izstrādes termiņš tiek pagarināts par attiecīgi kavēto dienu skaitu; </w:t>
      </w:r>
    </w:p>
    <w:p w:rsidR="00816F46" w:rsidRPr="00525821" w:rsidRDefault="00816F46" w:rsidP="00525821">
      <w:pPr>
        <w:pStyle w:val="ListParagraph"/>
        <w:numPr>
          <w:ilvl w:val="2"/>
          <w:numId w:val="1"/>
        </w:numPr>
        <w:shd w:val="clear" w:color="auto" w:fill="FFFFFF"/>
        <w:tabs>
          <w:tab w:val="clear" w:pos="1440"/>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saglabāt autortiesības uz metiem, skicēm un apjoma risinājumiem, kā arī cita veida arhitektūras un būvniecības dokumentāciju, kas izstrādāta Būvprojekta ietvaros, neatkarīgi no izmantošanas veida;     </w:t>
      </w:r>
    </w:p>
    <w:p w:rsidR="001147C4" w:rsidRPr="00525821" w:rsidRDefault="001147C4" w:rsidP="00525821">
      <w:pPr>
        <w:pStyle w:val="ListParagraph"/>
        <w:numPr>
          <w:ilvl w:val="2"/>
          <w:numId w:val="1"/>
        </w:numPr>
        <w:shd w:val="clear" w:color="auto" w:fill="FFFFFF"/>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bez atlīdzības nodot Pasūtītājam visas savas mantiskās autortiesības uz Būvprojektu un tā izmantošanu, kas noteiktas Autortiesību likuma 15.panta pirmajā daļā. Autortiesības pāriet Pasūtītāja īpašumā no brīža, kad Pasūtītājs ir veicis Līgumcenas samaksu pilnā apmērā;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neveikt nekādas darbības, kas tieši vai netieši var radīt zaudējumus Pasūtītājam vai kaitēt tā interesēm.</w:t>
      </w:r>
    </w:p>
    <w:p w:rsidR="00816F46" w:rsidRPr="00525821" w:rsidRDefault="00816F46" w:rsidP="003E7D19">
      <w:pPr>
        <w:numPr>
          <w:ilvl w:val="1"/>
          <w:numId w:val="1"/>
        </w:numPr>
        <w:tabs>
          <w:tab w:val="num" w:pos="567"/>
        </w:tabs>
        <w:spacing w:before="120"/>
        <w:ind w:left="567" w:hanging="567"/>
        <w:jc w:val="both"/>
        <w:rPr>
          <w:sz w:val="22"/>
          <w:szCs w:val="22"/>
        </w:rPr>
      </w:pPr>
      <w:r w:rsidRPr="00525821">
        <w:rPr>
          <w:sz w:val="22"/>
          <w:szCs w:val="22"/>
        </w:rPr>
        <w:t>Pasūtītāja pienākumi un tiesības</w:t>
      </w:r>
    </w:p>
    <w:p w:rsidR="00816F46" w:rsidRPr="00525821" w:rsidRDefault="001147C4" w:rsidP="00525821">
      <w:pPr>
        <w:pStyle w:val="ListParagraph"/>
        <w:numPr>
          <w:ilvl w:val="2"/>
          <w:numId w:val="1"/>
        </w:numPr>
        <w:shd w:val="clear" w:color="auto" w:fill="FFFFFF"/>
        <w:spacing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lastRenderedPageBreak/>
        <w:t>pēc iespējas īsākā laika periodā nodrošināt Izpildītāju ar dokumentāciju un informāciju, kas nepieciešama Pakalpojuma veikšanai, izņemot dokumentus, ko saskaņā ar Līguma nosacījumiem nodrošina Izpildītājs. Pasūtītājs atbild par dokumentācijas un informācijas pareizību, un Izpildītājs neveic tā atbilstības papildu pārbaudi;</w:t>
      </w:r>
      <w:r w:rsidR="00816F46" w:rsidRPr="00525821">
        <w:rPr>
          <w:rFonts w:ascii="Times New Roman" w:hAnsi="Times New Roman"/>
          <w:sz w:val="22"/>
          <w:szCs w:val="22"/>
          <w:lang w:val="lv-LV"/>
        </w:rPr>
        <w:t xml:space="preserve">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iesniegt Objekta būvdarbu un būvuzraudzības līgumu kopijas ne vēlāk kā 7 darba dienu laikā no to noslēgšanas;</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nodrošināt Izpildītājam iespēju netraucēti piekļūt Objektam būvdarbu izpildes laikā vai citā Pušu saskaņotā laikā;</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pieņemt Pakalpojumu saskaņā ar Līguma noteikumiem;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ne retāk kā reizi 2 mēnešos organizēt sanāksmes par projektēšanas gaitu ar ieinteresētajām pusēm, par kurām Puses vienojas;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organizēt Būvprojekta ekspertīzi atbilstoši Līgumā paredzētajam termiņam;</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samaksāt par Pakalpojumu saskaņā ar Līguma noteikumiem;</w:t>
      </w:r>
    </w:p>
    <w:p w:rsidR="00816F46" w:rsidRPr="00525821" w:rsidRDefault="00816F46" w:rsidP="003E7D19">
      <w:pPr>
        <w:pStyle w:val="ListParagraph"/>
        <w:numPr>
          <w:ilvl w:val="2"/>
          <w:numId w:val="1"/>
        </w:numPr>
        <w:shd w:val="clear" w:color="auto" w:fill="FFFFFF"/>
        <w:tabs>
          <w:tab w:val="clear" w:pos="1440"/>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vienpusēji apturēt Būvprojekta izstrādi gadījumā, ja Izpildītājs pārkāpj </w:t>
      </w:r>
      <w:r w:rsidRPr="00525821">
        <w:rPr>
          <w:rFonts w:ascii="Times New Roman" w:hAnsi="Times New Roman"/>
          <w:sz w:val="22"/>
          <w:szCs w:val="22"/>
          <w:shd w:val="clear" w:color="auto" w:fill="FFFFFF"/>
          <w:lang w:val="lv-LV"/>
        </w:rPr>
        <w:t>būvnormatīvus</w:t>
      </w:r>
      <w:r w:rsidRPr="00525821">
        <w:rPr>
          <w:rFonts w:ascii="Times New Roman" w:hAnsi="Times New Roman"/>
          <w:sz w:val="22"/>
          <w:szCs w:val="22"/>
          <w:lang w:val="lv-LV"/>
        </w:rPr>
        <w:t xml:space="preserve"> vai citu būvniecību reglamentējošu normatīvo aktu prasības un 15 (piecpadsmit) dienu laikā no atbilstoša brīdinājuma saņemšanas nav novērsis pārkāpumu;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pārbaudīt Pakalpojuma apjoma izpildi, kvalitāti un iesniegto norēķinu dokumentu atbilstību faktiski izpildītā Pakalpojuma apjomam;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 xml:space="preserve">izvirzīt pretenzijas par Pakalpojuma kvalitāti, ja tā pilnībā vai daļēji neatbilst Tehniskās specifikācijas prasībām, LR būvnormatīviem vai satur kļūdainus risinājumus;  </w:t>
      </w:r>
    </w:p>
    <w:p w:rsidR="00816F46" w:rsidRPr="00525821" w:rsidRDefault="00816F46" w:rsidP="00332C17">
      <w:pPr>
        <w:pStyle w:val="ListParagraph"/>
        <w:numPr>
          <w:ilvl w:val="2"/>
          <w:numId w:val="1"/>
        </w:numPr>
        <w:shd w:val="clear" w:color="auto" w:fill="FFFFFF"/>
        <w:tabs>
          <w:tab w:val="num" w:pos="1276"/>
        </w:tabs>
        <w:spacing w:before="120" w:after="0" w:line="240" w:lineRule="auto"/>
        <w:ind w:left="1276" w:hanging="709"/>
        <w:jc w:val="both"/>
        <w:rPr>
          <w:rFonts w:ascii="Times New Roman" w:hAnsi="Times New Roman"/>
          <w:sz w:val="22"/>
          <w:szCs w:val="22"/>
          <w:lang w:val="lv-LV"/>
        </w:rPr>
      </w:pPr>
      <w:r w:rsidRPr="00525821">
        <w:rPr>
          <w:rFonts w:ascii="Times New Roman" w:hAnsi="Times New Roman"/>
          <w:sz w:val="22"/>
          <w:szCs w:val="22"/>
          <w:lang w:val="lv-LV"/>
        </w:rPr>
        <w:t>citas tiesības un pienākumi, kas Pasūtītājam ir noteikti spēkā esošajos normatīvajos aktos un Līgumā.</w:t>
      </w:r>
    </w:p>
    <w:p w:rsidR="00816F46" w:rsidRPr="00525821" w:rsidRDefault="00816F46" w:rsidP="003E7D19">
      <w:pPr>
        <w:pStyle w:val="ListParagraph"/>
        <w:numPr>
          <w:ilvl w:val="1"/>
          <w:numId w:val="1"/>
        </w:numPr>
        <w:shd w:val="clear" w:color="auto" w:fill="FFFFFF"/>
        <w:tabs>
          <w:tab w:val="num" w:pos="567"/>
        </w:tabs>
        <w:spacing w:before="120" w:after="0" w:line="240" w:lineRule="auto"/>
        <w:ind w:left="567"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 xml:space="preserve">Puses nekavējoties informē viena otru par jebkādām grūtībām Līguma izpildē, kas varētu aizkavēt Pakalpojuma veikšanu un Līguma izpildi.     </w:t>
      </w:r>
    </w:p>
    <w:p w:rsidR="00816F46" w:rsidRPr="00525821" w:rsidRDefault="00816F46" w:rsidP="003E7D19">
      <w:pPr>
        <w:pStyle w:val="ListParagraph"/>
        <w:numPr>
          <w:ilvl w:val="1"/>
          <w:numId w:val="1"/>
        </w:numPr>
        <w:shd w:val="clear" w:color="auto" w:fill="FFFFFF"/>
        <w:tabs>
          <w:tab w:val="num" w:pos="567"/>
        </w:tabs>
        <w:spacing w:before="120" w:after="120" w:line="240" w:lineRule="auto"/>
        <w:ind w:left="567" w:hanging="567"/>
        <w:contextualSpacing w:val="0"/>
        <w:jc w:val="both"/>
        <w:rPr>
          <w:rFonts w:ascii="Times New Roman" w:hAnsi="Times New Roman"/>
          <w:sz w:val="22"/>
          <w:szCs w:val="22"/>
          <w:lang w:val="lv-LV"/>
        </w:rPr>
      </w:pPr>
      <w:r w:rsidRPr="00525821">
        <w:rPr>
          <w:rFonts w:ascii="Times New Roman" w:hAnsi="Times New Roman"/>
          <w:sz w:val="22"/>
          <w:szCs w:val="22"/>
          <w:lang w:val="lv-LV"/>
        </w:rPr>
        <w:t>Puses savstarpēji ir atbildīgas par nodarītajiem zaudējumiem, ja tie radušies vienas Puses vai tā darbinieku, kā arī Pušu Līguma izpildē iesaistīto trešo personu darbības vai bezdarbības, tai skaitā rupjas neuzmanības, ļaunā nolūkā izdarīto darbību vai nolaidības rezultātā.</w:t>
      </w:r>
    </w:p>
    <w:p w:rsidR="00816F46" w:rsidRPr="00525821" w:rsidRDefault="00816F46" w:rsidP="00525821">
      <w:pPr>
        <w:pStyle w:val="ListParagraph"/>
        <w:numPr>
          <w:ilvl w:val="0"/>
          <w:numId w:val="1"/>
        </w:numPr>
        <w:shd w:val="clear" w:color="auto" w:fill="FFFFFF"/>
        <w:tabs>
          <w:tab w:val="clear" w:pos="360"/>
          <w:tab w:val="num" w:pos="284"/>
        </w:tabs>
        <w:spacing w:before="120" w:after="120" w:line="240" w:lineRule="auto"/>
        <w:contextualSpacing w:val="0"/>
        <w:jc w:val="center"/>
        <w:rPr>
          <w:rFonts w:ascii="Times New Roman" w:hAnsi="Times New Roman"/>
          <w:b/>
          <w:sz w:val="22"/>
          <w:szCs w:val="22"/>
          <w:lang w:val="lv-LV"/>
        </w:rPr>
      </w:pPr>
      <w:r w:rsidRPr="00525821">
        <w:rPr>
          <w:rFonts w:ascii="Times New Roman" w:hAnsi="Times New Roman"/>
          <w:b/>
          <w:sz w:val="22"/>
          <w:szCs w:val="22"/>
          <w:lang w:val="lv-LV"/>
        </w:rPr>
        <w:t>Pušu atbildība</w:t>
      </w:r>
    </w:p>
    <w:p w:rsidR="00816F46" w:rsidRPr="00525821" w:rsidRDefault="00816F46" w:rsidP="00AE4666">
      <w:pPr>
        <w:numPr>
          <w:ilvl w:val="1"/>
          <w:numId w:val="1"/>
        </w:numPr>
        <w:tabs>
          <w:tab w:val="num" w:pos="567"/>
        </w:tabs>
        <w:spacing w:after="120"/>
        <w:ind w:left="567" w:hanging="567"/>
        <w:jc w:val="both"/>
        <w:rPr>
          <w:sz w:val="22"/>
          <w:szCs w:val="22"/>
        </w:rPr>
      </w:pPr>
      <w:r w:rsidRPr="00525821">
        <w:rPr>
          <w:sz w:val="22"/>
          <w:szCs w:val="22"/>
        </w:rPr>
        <w:t xml:space="preserve">Pasūtītājam ir tiesības piemērot Līgumsodu, ja pēc rakstiska Pasūtītāja brīdinājuma saņemšanas, Izpildītājs 15 (piecpadsmit) dienu laikā vai garākā Pušu saskaņotā termiņā nav novērsis brīdinājumā norādītos pārkāpumus. Izpildītājs maksā Pasūtītājam līgumsodu 7 darba dienu laikā pēc Pasūtītāja atbilstoša rēķina saņemšanas. </w:t>
      </w:r>
    </w:p>
    <w:p w:rsidR="00816F46" w:rsidRPr="00525821" w:rsidRDefault="00816F46" w:rsidP="00312165">
      <w:pPr>
        <w:numPr>
          <w:ilvl w:val="1"/>
          <w:numId w:val="1"/>
        </w:numPr>
        <w:tabs>
          <w:tab w:val="num" w:pos="567"/>
        </w:tabs>
        <w:spacing w:after="120"/>
        <w:ind w:left="567" w:hanging="567"/>
        <w:jc w:val="both"/>
        <w:rPr>
          <w:sz w:val="22"/>
          <w:szCs w:val="22"/>
        </w:rPr>
      </w:pPr>
      <w:r w:rsidRPr="00525821">
        <w:rPr>
          <w:sz w:val="22"/>
          <w:szCs w:val="22"/>
        </w:rPr>
        <w:t>Ja Izpildītājs ne mazāk kā 1 (vienu) darba dienu iepriekš neinformējot un bez attaisnojoša iemesla atkārtoti neierodas uz plānoto sanāksmi, par kuru tika informēts 5.1.</w:t>
      </w:r>
      <w:r w:rsidR="00901C77" w:rsidRPr="00525821">
        <w:rPr>
          <w:sz w:val="22"/>
          <w:szCs w:val="22"/>
        </w:rPr>
        <w:t>6</w:t>
      </w:r>
      <w:r w:rsidRPr="00525821">
        <w:rPr>
          <w:sz w:val="22"/>
          <w:szCs w:val="22"/>
        </w:rPr>
        <w:t>.8. un 5.1.</w:t>
      </w:r>
      <w:r w:rsidR="00901C77" w:rsidRPr="00525821">
        <w:rPr>
          <w:sz w:val="22"/>
          <w:szCs w:val="22"/>
        </w:rPr>
        <w:t>6</w:t>
      </w:r>
      <w:r w:rsidRPr="00525821">
        <w:rPr>
          <w:sz w:val="22"/>
          <w:szCs w:val="22"/>
        </w:rPr>
        <w:t xml:space="preserve">.9. punktā noteiktajā kārtībā, kā rezultātā ir nokavēts Būvprojekta izstrādes vai būvdarbu izpildes laika grafiks, Izpildītājam var tikt piemērots Līgumsods 200 euro apmērā. </w:t>
      </w:r>
    </w:p>
    <w:p w:rsidR="00816F46" w:rsidRPr="00525821" w:rsidRDefault="00816F46" w:rsidP="002E0BD1">
      <w:pPr>
        <w:numPr>
          <w:ilvl w:val="1"/>
          <w:numId w:val="1"/>
        </w:numPr>
        <w:tabs>
          <w:tab w:val="num" w:pos="567"/>
        </w:tabs>
        <w:ind w:left="567" w:hanging="567"/>
        <w:jc w:val="both"/>
        <w:rPr>
          <w:sz w:val="22"/>
          <w:szCs w:val="22"/>
        </w:rPr>
      </w:pPr>
      <w:r w:rsidRPr="00525821">
        <w:rPr>
          <w:sz w:val="22"/>
          <w:szCs w:val="22"/>
        </w:rPr>
        <w:t>Līgumsods 500 euro var tikt piemērots, ja:</w:t>
      </w:r>
    </w:p>
    <w:p w:rsidR="00816F46" w:rsidRPr="00525821" w:rsidRDefault="00816F46" w:rsidP="002E0BD1">
      <w:pPr>
        <w:numPr>
          <w:ilvl w:val="2"/>
          <w:numId w:val="1"/>
        </w:numPr>
        <w:tabs>
          <w:tab w:val="clear" w:pos="1440"/>
          <w:tab w:val="num" w:pos="1134"/>
        </w:tabs>
        <w:ind w:left="1134" w:hanging="567"/>
        <w:jc w:val="both"/>
        <w:rPr>
          <w:sz w:val="22"/>
          <w:szCs w:val="22"/>
        </w:rPr>
      </w:pPr>
      <w:r w:rsidRPr="00525821">
        <w:rPr>
          <w:sz w:val="22"/>
          <w:szCs w:val="22"/>
        </w:rPr>
        <w:t>Būvprojekta izstrādes laikā Izpildītājs nav veicis labojumus Būvprojektā Pušu saskaņotajā laikā;</w:t>
      </w:r>
    </w:p>
    <w:p w:rsidR="00816F46" w:rsidRPr="00525821" w:rsidRDefault="00816F46" w:rsidP="002E0BD1">
      <w:pPr>
        <w:numPr>
          <w:ilvl w:val="2"/>
          <w:numId w:val="1"/>
        </w:numPr>
        <w:tabs>
          <w:tab w:val="clear" w:pos="1440"/>
          <w:tab w:val="num" w:pos="1134"/>
        </w:tabs>
        <w:ind w:left="1134" w:hanging="567"/>
        <w:jc w:val="both"/>
        <w:rPr>
          <w:sz w:val="22"/>
          <w:szCs w:val="22"/>
        </w:rPr>
      </w:pPr>
      <w:r w:rsidRPr="00525821">
        <w:rPr>
          <w:sz w:val="22"/>
          <w:szCs w:val="22"/>
        </w:rPr>
        <w:t>Izpildītājs nodevis tālāk Līguma saistības citai personai vai nomainījis Speciālistus bez nepieciešamās saskaņošanas;</w:t>
      </w:r>
    </w:p>
    <w:p w:rsidR="00816F46" w:rsidRPr="00525821" w:rsidRDefault="00816F46" w:rsidP="002E0BD1">
      <w:pPr>
        <w:numPr>
          <w:ilvl w:val="2"/>
          <w:numId w:val="1"/>
        </w:numPr>
        <w:tabs>
          <w:tab w:val="clear" w:pos="1440"/>
          <w:tab w:val="num" w:pos="1134"/>
        </w:tabs>
        <w:ind w:left="1134" w:hanging="567"/>
        <w:jc w:val="both"/>
        <w:rPr>
          <w:sz w:val="22"/>
          <w:szCs w:val="22"/>
        </w:rPr>
      </w:pPr>
      <w:r w:rsidRPr="00525821">
        <w:rPr>
          <w:sz w:val="22"/>
          <w:szCs w:val="22"/>
        </w:rPr>
        <w:t>Autoruzraudzības laikā:</w:t>
      </w:r>
    </w:p>
    <w:p w:rsidR="00816F46" w:rsidRPr="00525821" w:rsidRDefault="00816F46" w:rsidP="002E0BD1">
      <w:pPr>
        <w:numPr>
          <w:ilvl w:val="3"/>
          <w:numId w:val="1"/>
        </w:numPr>
        <w:tabs>
          <w:tab w:val="clear" w:pos="1800"/>
          <w:tab w:val="num" w:pos="1843"/>
        </w:tabs>
        <w:ind w:left="1843" w:hanging="709"/>
        <w:jc w:val="both"/>
        <w:rPr>
          <w:sz w:val="22"/>
          <w:szCs w:val="22"/>
        </w:rPr>
      </w:pPr>
      <w:r w:rsidRPr="00525821">
        <w:rPr>
          <w:sz w:val="22"/>
          <w:szCs w:val="22"/>
        </w:rPr>
        <w:t>Izpildītājs būvsapulces protokolā noteiktajā termiņā, par kuru Puses ir vienojušās, bez saprātīga rakstiska pamatojuma nav sniedzis nepieciešamos risinājumus un tas radījis būvdarbu izpildes termiņa kavējumu;</w:t>
      </w:r>
    </w:p>
    <w:p w:rsidR="00816F46" w:rsidRPr="00525821" w:rsidRDefault="00816F46" w:rsidP="002E0BD1">
      <w:pPr>
        <w:numPr>
          <w:ilvl w:val="3"/>
          <w:numId w:val="1"/>
        </w:numPr>
        <w:tabs>
          <w:tab w:val="clear" w:pos="1800"/>
          <w:tab w:val="num" w:pos="1843"/>
        </w:tabs>
        <w:ind w:left="1843" w:hanging="709"/>
        <w:jc w:val="both"/>
        <w:rPr>
          <w:sz w:val="22"/>
          <w:szCs w:val="22"/>
        </w:rPr>
      </w:pPr>
      <w:r w:rsidRPr="00525821">
        <w:rPr>
          <w:sz w:val="22"/>
          <w:szCs w:val="22"/>
        </w:rPr>
        <w:t>Izpildītājs sistemātiski neveic Autoruzraudzību Līgumā noteiktajā kārtībā, kavējot būvdarbu veikšanu;</w:t>
      </w:r>
    </w:p>
    <w:p w:rsidR="00816F46" w:rsidRPr="00525821" w:rsidRDefault="00816F46" w:rsidP="002E0BD1">
      <w:pPr>
        <w:numPr>
          <w:ilvl w:val="3"/>
          <w:numId w:val="1"/>
        </w:numPr>
        <w:tabs>
          <w:tab w:val="clear" w:pos="1800"/>
          <w:tab w:val="num" w:pos="1843"/>
        </w:tabs>
        <w:ind w:left="1843" w:hanging="709"/>
        <w:jc w:val="both"/>
        <w:rPr>
          <w:sz w:val="22"/>
          <w:szCs w:val="22"/>
        </w:rPr>
      </w:pPr>
      <w:r w:rsidRPr="00525821">
        <w:rPr>
          <w:sz w:val="22"/>
          <w:szCs w:val="22"/>
        </w:rPr>
        <w:t>Izpildītāja izdarītie labojumi Būvprojektā neatbilst būvsapulces protokolā norādītajām Pasūtītāja prasībām, par kurām Puses vienojās</w:t>
      </w:r>
      <w:r w:rsidR="004F7880" w:rsidRPr="00525821">
        <w:rPr>
          <w:sz w:val="22"/>
          <w:szCs w:val="22"/>
        </w:rPr>
        <w:t>.</w:t>
      </w:r>
    </w:p>
    <w:p w:rsidR="00816F46" w:rsidRPr="00525821" w:rsidRDefault="00816F46" w:rsidP="00525821">
      <w:pPr>
        <w:numPr>
          <w:ilvl w:val="1"/>
          <w:numId w:val="1"/>
        </w:numPr>
        <w:tabs>
          <w:tab w:val="clear" w:pos="612"/>
          <w:tab w:val="num" w:pos="567"/>
        </w:tabs>
        <w:spacing w:before="120" w:after="120"/>
        <w:ind w:left="567" w:hanging="567"/>
        <w:jc w:val="both"/>
        <w:rPr>
          <w:sz w:val="22"/>
          <w:szCs w:val="22"/>
        </w:rPr>
      </w:pPr>
      <w:r w:rsidRPr="00525821">
        <w:rPr>
          <w:sz w:val="22"/>
          <w:szCs w:val="22"/>
        </w:rPr>
        <w:t xml:space="preserve">Līgumsoda apmēru Pasūtītājs norāda pie Pakalpojuma izpildes posma pieņemšanas-nodošanas akta parakstīšanas. Līgumsoda nesamaksāšanas gadījumā tas tiek ieturēts no Līgumā paredzētā maksājuma. </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kern w:val="28"/>
          <w:sz w:val="22"/>
          <w:szCs w:val="22"/>
        </w:rPr>
        <w:lastRenderedPageBreak/>
        <w:t xml:space="preserve">Pasūtītājam ir tiesības pieprasīt, un Izpildītājam ir pienākums maksāt Pasūtītājam nokavējuma procentus 0,2% apmērā no Būvprojekta izstrādes Līgumcenas par katru nokavēto dienu, ja Izpildītāja vainas dēļ ir kavēts 4.2. punktā noteiktais termiņš. </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kern w:val="28"/>
          <w:sz w:val="22"/>
          <w:szCs w:val="22"/>
        </w:rPr>
        <w:t xml:space="preserve">Pasūtītājam ir tiesības pieprasīt, un Izpildītājam ir pienākums maksāt Pasūtītājam nokavējuma procentus 0,2% apmērā no Autoruzraudzības Līgumcenas par katru nokavēto dienu, ja Izpildītāja vainas dēļ (bez pamatota iemesla) ir kavēta </w:t>
      </w:r>
      <w:r w:rsidRPr="00525821">
        <w:rPr>
          <w:sz w:val="22"/>
          <w:szCs w:val="22"/>
        </w:rPr>
        <w:t>Objekta nodošana ekspluatācijā</w:t>
      </w:r>
      <w:r w:rsidRPr="00525821">
        <w:rPr>
          <w:kern w:val="28"/>
          <w:sz w:val="22"/>
          <w:szCs w:val="22"/>
        </w:rPr>
        <w:t>.</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sz w:val="22"/>
          <w:szCs w:val="22"/>
        </w:rPr>
        <w:t>Par Līgumā noteikto maksājuma termiņu neievērošanu Būvprojekta izstrādes laikā Pasūtītājs</w:t>
      </w:r>
      <w:r w:rsidRPr="00525821">
        <w:rPr>
          <w:color w:val="000000"/>
          <w:sz w:val="22"/>
          <w:szCs w:val="22"/>
        </w:rPr>
        <w:t xml:space="preserve"> maksā Izpildītājam nokavējuma procentus 0,2% apmērā no Būvprojekta izstrādes Līgumcenas par katru kavējuma dienu. </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color w:val="000000"/>
          <w:sz w:val="22"/>
          <w:szCs w:val="22"/>
        </w:rPr>
        <w:t>Par Līgumā noteikto maksājuma termiņu neievērošanu Autoruzraudzības laikā Pasūtītājs maksā Izpildītājam nokavējuma procentus 0,2% apmērā no Autoruzraudzības Līgumcenas par katru kavējuma dienu.</w:t>
      </w:r>
      <w:r w:rsidRPr="00525821">
        <w:rPr>
          <w:sz w:val="22"/>
          <w:szCs w:val="22"/>
        </w:rPr>
        <w:t xml:space="preserve"> </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sz w:val="22"/>
          <w:szCs w:val="22"/>
          <w:lang w:eastAsia="en-US"/>
        </w:rPr>
        <w:t xml:space="preserve">Neatkarīgi no līgumsoda vai nokavējuma procentu samaksas, Puses viena otrai atlīdzina tiešos pierādītos zaudējumus, kas radušies Līguma pārkāpšanas rezultātā. </w:t>
      </w:r>
    </w:p>
    <w:p w:rsidR="00816F46" w:rsidRPr="00525821" w:rsidRDefault="00816F46" w:rsidP="00312165">
      <w:pPr>
        <w:numPr>
          <w:ilvl w:val="1"/>
          <w:numId w:val="1"/>
        </w:numPr>
        <w:tabs>
          <w:tab w:val="clear" w:pos="612"/>
          <w:tab w:val="num" w:pos="567"/>
        </w:tabs>
        <w:spacing w:after="120"/>
        <w:ind w:left="567" w:hanging="567"/>
        <w:jc w:val="both"/>
        <w:rPr>
          <w:sz w:val="22"/>
          <w:szCs w:val="22"/>
        </w:rPr>
      </w:pPr>
      <w:r w:rsidRPr="00525821">
        <w:rPr>
          <w:sz w:val="22"/>
          <w:szCs w:val="22"/>
        </w:rPr>
        <w:t>Līgumsods un nokavējuma procenti netiek piemēroti, ja Līgumā paredzētās saistības tiek kavētas vai netiek pildītas otras Puses vainas dēļ vai Līgumā paredzētajos gadījumos. Soda sankcijas netiek piemērotas, ja otra Puse pierāda, ka kavēšanās iemesls ir trešā puse vai nepārvarama vara un tās iemeslu minētā Puse nav varējusi novērst.</w:t>
      </w:r>
    </w:p>
    <w:p w:rsidR="00816F46" w:rsidRPr="00525821" w:rsidRDefault="00816F46" w:rsidP="0017370C">
      <w:pPr>
        <w:numPr>
          <w:ilvl w:val="0"/>
          <w:numId w:val="1"/>
        </w:numPr>
        <w:tabs>
          <w:tab w:val="clear" w:pos="360"/>
          <w:tab w:val="num" w:pos="284"/>
        </w:tabs>
        <w:autoSpaceDN w:val="0"/>
        <w:spacing w:after="120"/>
        <w:jc w:val="center"/>
        <w:rPr>
          <w:b/>
          <w:sz w:val="22"/>
          <w:szCs w:val="22"/>
        </w:rPr>
      </w:pPr>
      <w:r w:rsidRPr="00525821">
        <w:rPr>
          <w:b/>
          <w:sz w:val="22"/>
          <w:szCs w:val="22"/>
        </w:rPr>
        <w:t>Nepārvarama vara</w:t>
      </w:r>
    </w:p>
    <w:p w:rsidR="00816F46" w:rsidRPr="00525821" w:rsidRDefault="00816F46" w:rsidP="0017370C">
      <w:pPr>
        <w:numPr>
          <w:ilvl w:val="1"/>
          <w:numId w:val="1"/>
        </w:numPr>
        <w:tabs>
          <w:tab w:val="clear" w:pos="612"/>
        </w:tabs>
        <w:autoSpaceDN w:val="0"/>
        <w:spacing w:after="120"/>
        <w:ind w:left="567" w:hanging="567"/>
        <w:jc w:val="both"/>
        <w:rPr>
          <w:sz w:val="22"/>
          <w:szCs w:val="22"/>
        </w:rPr>
      </w:pPr>
      <w:r w:rsidRPr="00525821">
        <w:rPr>
          <w:sz w:val="22"/>
          <w:szCs w:val="22"/>
        </w:rPr>
        <w:t>Puses neatbild par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saprātīgai kontrolei.</w:t>
      </w:r>
    </w:p>
    <w:p w:rsidR="00816F46" w:rsidRPr="00525821" w:rsidRDefault="00816F46" w:rsidP="0017370C">
      <w:pPr>
        <w:numPr>
          <w:ilvl w:val="1"/>
          <w:numId w:val="1"/>
        </w:numPr>
        <w:tabs>
          <w:tab w:val="clear" w:pos="612"/>
        </w:tabs>
        <w:autoSpaceDN w:val="0"/>
        <w:spacing w:after="120"/>
        <w:ind w:left="567" w:hanging="567"/>
        <w:jc w:val="both"/>
        <w:rPr>
          <w:sz w:val="22"/>
          <w:szCs w:val="22"/>
        </w:rPr>
      </w:pPr>
      <w:r w:rsidRPr="00525821">
        <w:rPr>
          <w:sz w:val="22"/>
          <w:szCs w:val="22"/>
        </w:rPr>
        <w:t>Pusei, kura ir cietusi no nepārvaramas varas, ir pienākums nekavējoties rakstveidā informēt otru Pusi. Ja Līguma turpmāka izpilde nav iespējama, Puses sastāda Pakalpojuma nodošanas-pieņemšanas aktu un Izpildītājs saņem samaksu par visu līdz tam paveikto Pakalpojuma daļu.</w:t>
      </w:r>
    </w:p>
    <w:p w:rsidR="00816F46" w:rsidRPr="00525821" w:rsidRDefault="00816F46" w:rsidP="0017370C">
      <w:pPr>
        <w:pStyle w:val="ListParagraph"/>
        <w:numPr>
          <w:ilvl w:val="0"/>
          <w:numId w:val="1"/>
        </w:numPr>
        <w:shd w:val="clear" w:color="auto" w:fill="FFFFFF"/>
        <w:tabs>
          <w:tab w:val="clear" w:pos="360"/>
          <w:tab w:val="num" w:pos="284"/>
        </w:tabs>
        <w:spacing w:before="120" w:after="120" w:line="240" w:lineRule="auto"/>
        <w:contextualSpacing w:val="0"/>
        <w:jc w:val="center"/>
        <w:rPr>
          <w:rFonts w:ascii="Times New Roman" w:hAnsi="Times New Roman"/>
          <w:b/>
          <w:sz w:val="22"/>
          <w:szCs w:val="22"/>
          <w:lang w:val="lv-LV"/>
        </w:rPr>
      </w:pPr>
      <w:r w:rsidRPr="00525821">
        <w:rPr>
          <w:rFonts w:ascii="Times New Roman" w:hAnsi="Times New Roman"/>
          <w:b/>
          <w:color w:val="000000"/>
          <w:sz w:val="22"/>
          <w:szCs w:val="22"/>
          <w:lang w:val="lv-LV"/>
        </w:rPr>
        <w:t>Līguma laušana</w:t>
      </w:r>
    </w:p>
    <w:p w:rsidR="00816F46" w:rsidRPr="00525821" w:rsidRDefault="00816F46" w:rsidP="0017370C">
      <w:pPr>
        <w:numPr>
          <w:ilvl w:val="1"/>
          <w:numId w:val="1"/>
        </w:numPr>
        <w:tabs>
          <w:tab w:val="clear" w:pos="612"/>
        </w:tabs>
        <w:autoSpaceDN w:val="0"/>
        <w:spacing w:after="120"/>
        <w:ind w:left="567" w:hanging="567"/>
        <w:jc w:val="both"/>
        <w:rPr>
          <w:sz w:val="22"/>
          <w:szCs w:val="22"/>
        </w:rPr>
      </w:pPr>
      <w:r w:rsidRPr="00525821">
        <w:rPr>
          <w:sz w:val="22"/>
          <w:szCs w:val="22"/>
        </w:rPr>
        <w:t>Līgums var tikt lauzts tikai Līgumā noteiktajā kārtībā vai Pusēm savstarpēji rakstveidā par to vienojoties.</w:t>
      </w:r>
    </w:p>
    <w:p w:rsidR="00816F46" w:rsidRPr="00525821" w:rsidRDefault="00816F46" w:rsidP="002E0BD1">
      <w:pPr>
        <w:numPr>
          <w:ilvl w:val="1"/>
          <w:numId w:val="1"/>
        </w:numPr>
        <w:tabs>
          <w:tab w:val="clear" w:pos="612"/>
        </w:tabs>
        <w:autoSpaceDN w:val="0"/>
        <w:ind w:left="567" w:hanging="567"/>
        <w:jc w:val="both"/>
        <w:rPr>
          <w:sz w:val="22"/>
          <w:szCs w:val="22"/>
        </w:rPr>
      </w:pPr>
      <w:r w:rsidRPr="00525821">
        <w:rPr>
          <w:sz w:val="22"/>
          <w:szCs w:val="22"/>
        </w:rPr>
        <w:t>Pasūtītājam ir tiesības vienpusēji lauzt Līgumu 15 (piecpadsmit) dienas iepriekš rakstiski par to brīdinot Izpildītāju, ja:</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Izpildītājs kavē Būvprojekta izstrādes laika grafika termiņus ilgāk</w:t>
      </w:r>
      <w:r w:rsidRPr="00525821">
        <w:rPr>
          <w:color w:val="FF0000"/>
          <w:sz w:val="22"/>
          <w:szCs w:val="22"/>
        </w:rPr>
        <w:t xml:space="preserve"> </w:t>
      </w:r>
      <w:r w:rsidRPr="00525821">
        <w:rPr>
          <w:sz w:val="22"/>
          <w:szCs w:val="22"/>
        </w:rPr>
        <w:t>par 10 (desmit) darba dienām savas vainas dēļ, ar nosacījumu, ka tas nav novērsis Līgumā noteikto saistību konstatēto neizpildi 10 (desmit) darba dienu laikā no Pasūtītāja attiecīga paziņojuma saņemšanas dienas;</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 xml:space="preserve">Izpildītājs Pakalpojumu veic nekvalitatīvi, </w:t>
      </w:r>
      <w:r w:rsidRPr="00525821">
        <w:rPr>
          <w:sz w:val="22"/>
          <w:szCs w:val="22"/>
          <w:lang w:eastAsia="en-US"/>
        </w:rPr>
        <w:t xml:space="preserve">patvaļīgi atkāpjas no projektēšanas darba uzdevuma, neievēro Līguma noteikumus un LR normatīvos aktus, standartus </w:t>
      </w:r>
      <w:r w:rsidRPr="00525821">
        <w:rPr>
          <w:sz w:val="22"/>
          <w:szCs w:val="22"/>
        </w:rPr>
        <w:t>vai sanāksmēs pieņemtos lēmumus, par ko saņemtas vismaz 2 (divas) rakstiskas pretenzijas no Pasūtītāja. Šādā gadījumā konstatētajām neatbilstībām ir jābūt būtiskām;</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attiecībā uz Izpildītāju ir uzsākts maksātnespējas process;</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 xml:space="preserve">Izpildītājs ir izslēgts no Būvkomersantu reģistra; </w:t>
      </w:r>
      <w:r w:rsidRPr="00525821">
        <w:rPr>
          <w:sz w:val="22"/>
          <w:szCs w:val="22"/>
        </w:rPr>
        <w:tab/>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 xml:space="preserve">Izpildītājs ir nodevis tālāk Līguma saistības citai personai vai nomainījis Speciālistus bez nepieciešamās saskaņošanas. </w:t>
      </w:r>
    </w:p>
    <w:p w:rsidR="00816F46" w:rsidRPr="00525821" w:rsidRDefault="00816F46" w:rsidP="00525821">
      <w:pPr>
        <w:numPr>
          <w:ilvl w:val="1"/>
          <w:numId w:val="1"/>
        </w:numPr>
        <w:tabs>
          <w:tab w:val="clear" w:pos="612"/>
          <w:tab w:val="num" w:pos="567"/>
        </w:tabs>
        <w:autoSpaceDN w:val="0"/>
        <w:spacing w:before="120"/>
        <w:ind w:left="567" w:hanging="567"/>
        <w:jc w:val="both"/>
        <w:rPr>
          <w:sz w:val="22"/>
          <w:szCs w:val="22"/>
        </w:rPr>
      </w:pPr>
      <w:r w:rsidRPr="00525821">
        <w:rPr>
          <w:sz w:val="22"/>
          <w:szCs w:val="22"/>
        </w:rPr>
        <w:t xml:space="preserve">Izpildītājam ir tiesības vienpusēji lauzt Līgumu, 10 (desmit) darba dienas iepriekš rakstiski par to brīdinot Pasūtītāju, ja Pasūtītājs: </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neievēro Izpildītāja pamatotu prasību pārtraukt būvdarbus vai pieļauj, ka būvuzņēmējs veic ar Izpildītāju nesaskaņotas atkāpes no Būvprojekta, par ko Izpildītājs ir brīdinājis Pasūtītāju 5 (piecas) darba dienas iepriekš;</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ir devis tādus rīkojumus Izpildītājam, kuru izpildei ir jāpārkāpj Latvijas Republikas normatīvie akti;</w:t>
      </w:r>
    </w:p>
    <w:p w:rsidR="00816F46" w:rsidRPr="00525821" w:rsidRDefault="00816F46" w:rsidP="0017370C">
      <w:pPr>
        <w:numPr>
          <w:ilvl w:val="2"/>
          <w:numId w:val="1"/>
        </w:numPr>
        <w:tabs>
          <w:tab w:val="clear" w:pos="1440"/>
          <w:tab w:val="num" w:pos="1134"/>
        </w:tabs>
        <w:autoSpaceDN w:val="0"/>
        <w:spacing w:after="120"/>
        <w:ind w:left="1134" w:hanging="567"/>
        <w:jc w:val="both"/>
        <w:rPr>
          <w:sz w:val="22"/>
          <w:szCs w:val="22"/>
        </w:rPr>
      </w:pPr>
      <w:r w:rsidRPr="00525821">
        <w:rPr>
          <w:sz w:val="22"/>
          <w:szCs w:val="22"/>
        </w:rPr>
        <w:lastRenderedPageBreak/>
        <w:t>ir kavējis Līgumā paredzēto maksājuma termiņu ilgāk par 10 (desmit) kalendārajām dienām vai apgrūtina vai liedz Izpildītājam Līgumā noteikto saistību izpildi ar nosacījumu, ka Pasūtītājs 10 (desmit) darba dienu laikā no attiecīga Izpildītāja paziņojuma saņemšanas dienas nav veicis maksājumu Izpildītājam vai novērsis šķēršļus Izpildītāja Līgumā noteikto saistību izpildei.</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 xml:space="preserve">Līguma laušanas gadījumā Puses sastāda aktu par faktiski veikta Pakalpojuma kvalitāti, apjomu un vērtību. Pasūtītājs pieņem Pakalpojumu tādā apjomā, kādā tas faktiski ir veikts un to objektīvi ir iespējams pieņemt. Puses neierašanās nekavē akta sastādīšanu, un uzskatāms, ka neieradusies Puse piekrīt aktā konstatētajam. Pasūtītājs samaksā Izpildītājam par faktiski veikto Pakalpojumu atbilstoši aktam ne vēlāk kā 10 darba dienu laikā no tā sastādīšanas. Izdarot samaksu, Pasūtītājs ir tiesīgs ieturēt līgumsodu vai nokavējuma procentus pamatojoties uz Pušu parakstītu aktu par līgumsoda aprēķinu.   </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 xml:space="preserve">Ja faktiski izpildītā Pakalpojuma vērtība ir mazāka par summu, ko Pasūtītājs jau ir samaksājis, tad Izpildītājam ir pienākums atmaksāt pārmaksāto summu 7 darba dienu laikā no akta sastādīšanas un rēķina saņemšanas. </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Ja Izpildītājs vienpusēji atkāpjas no Autoruzraudzības, kas nav saistīts ar 8.3. punktā norādītajiem iemesliem, tas rakstveidā par to paziņo Pasūtītājam un 10 dienu laikā samaksā Pasūtītājam līgumsodu 1</w:t>
      </w:r>
      <w:r w:rsidR="00901C77" w:rsidRPr="00525821">
        <w:rPr>
          <w:sz w:val="22"/>
          <w:szCs w:val="22"/>
        </w:rPr>
        <w:t>5</w:t>
      </w:r>
      <w:r w:rsidRPr="00525821">
        <w:rPr>
          <w:sz w:val="22"/>
          <w:szCs w:val="22"/>
        </w:rPr>
        <w:t xml:space="preserve">00 EUR (viens tūkstotis </w:t>
      </w:r>
      <w:r w:rsidR="00901C77" w:rsidRPr="00525821">
        <w:rPr>
          <w:sz w:val="22"/>
          <w:szCs w:val="22"/>
        </w:rPr>
        <w:t>pieci</w:t>
      </w:r>
      <w:r w:rsidRPr="00525821">
        <w:rPr>
          <w:sz w:val="22"/>
          <w:szCs w:val="22"/>
        </w:rPr>
        <w:t xml:space="preserve"> simti euro) apmērā kopš paziņojuma nosūtīšanas, kā arī sedz visus Pasūtītājam tādejādi radītos tiešos zaudējumus. </w:t>
      </w:r>
    </w:p>
    <w:p w:rsidR="00816F46" w:rsidRPr="00525821" w:rsidRDefault="00816F46" w:rsidP="0017370C">
      <w:pPr>
        <w:pStyle w:val="ListParagraph"/>
        <w:numPr>
          <w:ilvl w:val="0"/>
          <w:numId w:val="1"/>
        </w:numPr>
        <w:shd w:val="clear" w:color="auto" w:fill="FFFFFF"/>
        <w:tabs>
          <w:tab w:val="clear" w:pos="360"/>
          <w:tab w:val="num" w:pos="284"/>
        </w:tabs>
        <w:spacing w:before="120" w:after="120" w:line="240" w:lineRule="auto"/>
        <w:jc w:val="center"/>
        <w:rPr>
          <w:rFonts w:ascii="Times New Roman" w:hAnsi="Times New Roman"/>
          <w:b/>
          <w:sz w:val="22"/>
          <w:szCs w:val="22"/>
          <w:lang w:val="lv-LV"/>
        </w:rPr>
      </w:pPr>
      <w:r w:rsidRPr="00525821">
        <w:rPr>
          <w:rFonts w:ascii="Times New Roman" w:hAnsi="Times New Roman"/>
          <w:b/>
          <w:sz w:val="22"/>
          <w:szCs w:val="22"/>
          <w:lang w:val="lv-LV"/>
        </w:rPr>
        <w:t>Pārējie noteikumi</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Līgums pilnībā apliecina Pušu vienošanos. Jebkuri Līguma grozījumi un papildinājumi ir jānoformē rakstveidā, tie ir jāparaksta abām Pusēm, jāpievieno Līgumam, un tie ir uzskatāmi par Līguma neatņemamu sastāvdaļu.</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bCs/>
          <w:color w:val="000000"/>
          <w:sz w:val="22"/>
          <w:szCs w:val="22"/>
        </w:rPr>
        <w:t xml:space="preserve">Ja Līguma izpildē iegūto informāciju Pasūtītājs ir noteicis kā konfidenciālu un neizpaužamu, vai tai ir noteikts ierobežotas pieejamības informācijas statuss, Izpildītājam ir pienākums ievērot Pasūtītāja izvirzītos nosacījumus šādas informācijas apritei un apstrādei.   </w:t>
      </w:r>
    </w:p>
    <w:p w:rsidR="00816F46" w:rsidRPr="00525821" w:rsidRDefault="00170FE6" w:rsidP="0017370C">
      <w:pPr>
        <w:numPr>
          <w:ilvl w:val="1"/>
          <w:numId w:val="1"/>
        </w:numPr>
        <w:tabs>
          <w:tab w:val="clear" w:pos="612"/>
          <w:tab w:val="num" w:pos="567"/>
        </w:tabs>
        <w:autoSpaceDN w:val="0"/>
        <w:spacing w:after="120"/>
        <w:ind w:left="567" w:hanging="567"/>
        <w:jc w:val="both"/>
        <w:rPr>
          <w:sz w:val="22"/>
          <w:szCs w:val="22"/>
        </w:rPr>
      </w:pPr>
      <w:r w:rsidRPr="00525821">
        <w:rPr>
          <w:bCs/>
          <w:color w:val="000000"/>
          <w:sz w:val="22"/>
          <w:szCs w:val="22"/>
        </w:rPr>
        <w:t xml:space="preserve">Pilnvarotā </w:t>
      </w:r>
      <w:r w:rsidR="00816F46" w:rsidRPr="00525821">
        <w:rPr>
          <w:bCs/>
          <w:color w:val="000000"/>
          <w:sz w:val="22"/>
          <w:szCs w:val="22"/>
        </w:rPr>
        <w:t xml:space="preserve">persona no Pasūtītāja puses, kas organizēs Pasūtītājam noteikto pienākumu izpildi, </w:t>
      </w:r>
      <w:r w:rsidR="00816F46" w:rsidRPr="00525821">
        <w:rPr>
          <w:bCs/>
          <w:sz w:val="22"/>
          <w:szCs w:val="22"/>
        </w:rPr>
        <w:t xml:space="preserve">veiks Līguma izpildes kontroli, dokumentu izvērtēšanu un parakstīs Pakalpojuma pieņemšanas–nodošanas aktus, ir Attīstības un investīciju daļas projektu vadītājs Normunds Masaļskis (t. 67996086, e-pasts </w:t>
      </w:r>
      <w:hyperlink r:id="rId8" w:history="1">
        <w:r w:rsidR="00816F46" w:rsidRPr="00525821">
          <w:rPr>
            <w:rStyle w:val="Hyperlink"/>
            <w:bCs/>
            <w:sz w:val="22"/>
            <w:szCs w:val="22"/>
          </w:rPr>
          <w:t>normunds.masalskis@adazi.lv</w:t>
        </w:r>
      </w:hyperlink>
      <w:r w:rsidR="00816F46" w:rsidRPr="00525821">
        <w:rPr>
          <w:sz w:val="22"/>
          <w:szCs w:val="22"/>
        </w:rPr>
        <w:t>).</w:t>
      </w:r>
      <w:r w:rsidR="00816F46" w:rsidRPr="00525821">
        <w:rPr>
          <w:bCs/>
          <w:sz w:val="22"/>
          <w:szCs w:val="22"/>
        </w:rPr>
        <w:t xml:space="preserve"> Atbildīgaj</w:t>
      </w:r>
      <w:r w:rsidR="00225342" w:rsidRPr="00525821">
        <w:rPr>
          <w:bCs/>
          <w:sz w:val="22"/>
          <w:szCs w:val="22"/>
        </w:rPr>
        <w:t>ai</w:t>
      </w:r>
      <w:r w:rsidR="00816F46" w:rsidRPr="00525821">
        <w:rPr>
          <w:bCs/>
          <w:sz w:val="22"/>
          <w:szCs w:val="22"/>
        </w:rPr>
        <w:t xml:space="preserve"> person</w:t>
      </w:r>
      <w:r w:rsidR="00225342" w:rsidRPr="00525821">
        <w:rPr>
          <w:bCs/>
          <w:sz w:val="22"/>
          <w:szCs w:val="22"/>
        </w:rPr>
        <w:t>ai</w:t>
      </w:r>
      <w:r w:rsidR="00816F46" w:rsidRPr="00525821">
        <w:rPr>
          <w:bCs/>
          <w:sz w:val="22"/>
          <w:szCs w:val="22"/>
        </w:rPr>
        <w:t xml:space="preserve"> jāpilda pienākumi, kas noteikti</w:t>
      </w:r>
      <w:r w:rsidR="00816F46" w:rsidRPr="00525821">
        <w:rPr>
          <w:bCs/>
          <w:color w:val="000000"/>
          <w:sz w:val="22"/>
          <w:szCs w:val="22"/>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901C77" w:rsidRPr="00EA3C88" w:rsidRDefault="00816F46" w:rsidP="00525821">
      <w:pPr>
        <w:numPr>
          <w:ilvl w:val="1"/>
          <w:numId w:val="1"/>
        </w:numPr>
        <w:tabs>
          <w:tab w:val="clear" w:pos="612"/>
          <w:tab w:val="num" w:pos="567"/>
        </w:tabs>
        <w:autoSpaceDN w:val="0"/>
        <w:spacing w:after="120"/>
        <w:ind w:left="567" w:hanging="567"/>
        <w:jc w:val="both"/>
        <w:rPr>
          <w:sz w:val="22"/>
          <w:szCs w:val="22"/>
        </w:rPr>
      </w:pPr>
      <w:r w:rsidRPr="00EA3C88">
        <w:rPr>
          <w:sz w:val="22"/>
          <w:szCs w:val="22"/>
        </w:rPr>
        <w:t xml:space="preserve">Atbildīgā persona no Izpildītāja puses </w:t>
      </w:r>
      <w:r w:rsidR="009A05DA" w:rsidRPr="00EA3C88">
        <w:rPr>
          <w:sz w:val="22"/>
          <w:szCs w:val="22"/>
        </w:rPr>
        <w:t xml:space="preserve">ir Dairis Ošs, t. </w:t>
      </w:r>
      <w:r w:rsidR="00905425" w:rsidRPr="00EA3C88">
        <w:rPr>
          <w:sz w:val="22"/>
          <w:szCs w:val="22"/>
        </w:rPr>
        <w:t xml:space="preserve">29522522, </w:t>
      </w:r>
      <w:r w:rsidR="009A05DA" w:rsidRPr="00EA3C88">
        <w:rPr>
          <w:sz w:val="22"/>
          <w:szCs w:val="22"/>
        </w:rPr>
        <w:t xml:space="preserve">e pasts </w:t>
      </w:r>
      <w:hyperlink r:id="rId9" w:history="1">
        <w:r w:rsidR="00225342" w:rsidRPr="00EA3C88">
          <w:rPr>
            <w:rStyle w:val="Hyperlink"/>
            <w:color w:val="auto"/>
            <w:sz w:val="22"/>
            <w:szCs w:val="22"/>
          </w:rPr>
          <w:t>dairis@grandeko.lv</w:t>
        </w:r>
      </w:hyperlink>
      <w:r w:rsidR="009A05DA" w:rsidRPr="00EA3C88">
        <w:rPr>
          <w:sz w:val="22"/>
          <w:szCs w:val="22"/>
        </w:rPr>
        <w:t>.</w:t>
      </w:r>
      <w:r w:rsidRPr="00EA3C88">
        <w:rPr>
          <w:sz w:val="22"/>
          <w:szCs w:val="22"/>
        </w:rPr>
        <w:t xml:space="preserve">  </w:t>
      </w:r>
    </w:p>
    <w:p w:rsidR="00816F46" w:rsidRPr="00525821" w:rsidRDefault="00816F46" w:rsidP="00CC135D">
      <w:pPr>
        <w:numPr>
          <w:ilvl w:val="1"/>
          <w:numId w:val="1"/>
        </w:numPr>
        <w:tabs>
          <w:tab w:val="clear" w:pos="612"/>
          <w:tab w:val="num" w:pos="567"/>
        </w:tabs>
        <w:autoSpaceDN w:val="0"/>
        <w:spacing w:after="120"/>
        <w:ind w:left="567" w:hanging="567"/>
        <w:jc w:val="both"/>
        <w:rPr>
          <w:sz w:val="22"/>
          <w:szCs w:val="22"/>
        </w:rPr>
      </w:pPr>
      <w:r w:rsidRPr="00525821">
        <w:rPr>
          <w:sz w:val="22"/>
          <w:szCs w:val="22"/>
        </w:rPr>
        <w:t xml:space="preserve">Kontaktpersonu vai rekvizītu maiņas gadījumā Puses apņemas par to </w:t>
      </w:r>
      <w:r w:rsidR="00170FE6" w:rsidRPr="00525821">
        <w:rPr>
          <w:sz w:val="22"/>
          <w:szCs w:val="22"/>
        </w:rPr>
        <w:t xml:space="preserve">rakstiski  </w:t>
      </w:r>
      <w:r w:rsidRPr="00525821">
        <w:rPr>
          <w:sz w:val="22"/>
          <w:szCs w:val="22"/>
        </w:rPr>
        <w:t>paziņot otrai Pusei 3 darba dienu laikā no izmaiņu iestāšanās brīža. Puses uzņemas pilnu materiālu atbildību par šī pienākuma savlaicīgu neizpildīšanu.</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Visas pretenzijas, kas saistītas ar Līguma izpildi, ir iesniedzamas otrai Pusei elektroniski, ar drošu elektronisko parakstu, uz Pušu oficiālajām e-pasta adresēm un uzskatāms, ka Puse paziņojumu ir saņēmusi nākam</w:t>
      </w:r>
      <w:r w:rsidR="00170FE6" w:rsidRPr="00525821">
        <w:rPr>
          <w:sz w:val="22"/>
          <w:szCs w:val="22"/>
        </w:rPr>
        <w:t>ajā</w:t>
      </w:r>
      <w:r w:rsidRPr="00525821">
        <w:rPr>
          <w:sz w:val="22"/>
          <w:szCs w:val="22"/>
        </w:rPr>
        <w:t xml:space="preserve"> darba dienā pēc nosūtīšanas. </w:t>
      </w:r>
    </w:p>
    <w:p w:rsidR="00816F46" w:rsidRPr="00525821" w:rsidRDefault="00816F46" w:rsidP="0017370C">
      <w:pPr>
        <w:numPr>
          <w:ilvl w:val="1"/>
          <w:numId w:val="1"/>
        </w:numPr>
        <w:tabs>
          <w:tab w:val="clear" w:pos="612"/>
          <w:tab w:val="num" w:pos="567"/>
        </w:tabs>
        <w:autoSpaceDN w:val="0"/>
        <w:spacing w:after="120"/>
        <w:ind w:left="567" w:hanging="567"/>
        <w:jc w:val="both"/>
        <w:rPr>
          <w:sz w:val="22"/>
          <w:szCs w:val="22"/>
        </w:rPr>
      </w:pPr>
      <w:r w:rsidRPr="00525821">
        <w:rPr>
          <w:sz w:val="22"/>
          <w:szCs w:val="22"/>
        </w:rPr>
        <w:t xml:space="preserve">Līgums izstrādāts un noformēts 2 eksemplāros uz </w:t>
      </w:r>
      <w:r w:rsidR="00525821">
        <w:rPr>
          <w:sz w:val="22"/>
          <w:szCs w:val="22"/>
        </w:rPr>
        <w:t>9</w:t>
      </w:r>
      <w:r w:rsidRPr="00525821">
        <w:rPr>
          <w:sz w:val="22"/>
          <w:szCs w:val="22"/>
        </w:rPr>
        <w:t xml:space="preserve"> lappusēm ar vienādu juridisko spēku – viens eksemplārs Izpildītājam un viens - Pasūtītājam.</w:t>
      </w:r>
    </w:p>
    <w:p w:rsidR="00816F46" w:rsidRPr="00525821" w:rsidRDefault="00816F46" w:rsidP="002E0BD1">
      <w:pPr>
        <w:numPr>
          <w:ilvl w:val="1"/>
          <w:numId w:val="1"/>
        </w:numPr>
        <w:tabs>
          <w:tab w:val="clear" w:pos="612"/>
          <w:tab w:val="num" w:pos="567"/>
        </w:tabs>
        <w:autoSpaceDN w:val="0"/>
        <w:ind w:left="567" w:hanging="567"/>
        <w:jc w:val="both"/>
        <w:rPr>
          <w:sz w:val="22"/>
          <w:szCs w:val="22"/>
        </w:rPr>
      </w:pPr>
      <w:r w:rsidRPr="00525821">
        <w:rPr>
          <w:sz w:val="22"/>
          <w:szCs w:val="22"/>
        </w:rPr>
        <w:t>Līgumam kā neatņemama sastāvdaļa pievienoti šādi pielikumi:</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 xml:space="preserve">pielikums Nr.1 - Tehniskā specifikācija, uz </w:t>
      </w:r>
      <w:r w:rsidR="00EA3C88">
        <w:rPr>
          <w:sz w:val="22"/>
          <w:szCs w:val="22"/>
        </w:rPr>
        <w:t>3</w:t>
      </w:r>
      <w:r w:rsidRPr="00525821">
        <w:rPr>
          <w:sz w:val="22"/>
          <w:szCs w:val="22"/>
        </w:rPr>
        <w:t xml:space="preserve"> lp.;</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t xml:space="preserve">pielikums Nr.2 - Izpildītāja tehniskais piedāvājums, uz </w:t>
      </w:r>
      <w:r w:rsidR="00655EAC">
        <w:rPr>
          <w:sz w:val="22"/>
          <w:szCs w:val="22"/>
        </w:rPr>
        <w:t>3</w:t>
      </w:r>
      <w:bookmarkStart w:id="0" w:name="_GoBack"/>
      <w:bookmarkEnd w:id="0"/>
      <w:r w:rsidRPr="00525821">
        <w:rPr>
          <w:sz w:val="22"/>
          <w:szCs w:val="22"/>
        </w:rPr>
        <w:t xml:space="preserve"> lp.;</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color w:val="000000"/>
          <w:sz w:val="22"/>
          <w:szCs w:val="22"/>
        </w:rPr>
        <w:t>pielikums Nr.3 - Izpildītāja finanšu piedāvājums, uz 1 lp.;</w:t>
      </w:r>
    </w:p>
    <w:p w:rsidR="00816F46" w:rsidRPr="00525821" w:rsidRDefault="00816F46" w:rsidP="002E0BD1">
      <w:pPr>
        <w:numPr>
          <w:ilvl w:val="2"/>
          <w:numId w:val="1"/>
        </w:numPr>
        <w:tabs>
          <w:tab w:val="clear" w:pos="1440"/>
          <w:tab w:val="num" w:pos="1134"/>
        </w:tabs>
        <w:autoSpaceDN w:val="0"/>
        <w:ind w:left="1134" w:hanging="567"/>
        <w:jc w:val="both"/>
        <w:rPr>
          <w:sz w:val="22"/>
          <w:szCs w:val="22"/>
        </w:rPr>
      </w:pPr>
      <w:r w:rsidRPr="00525821">
        <w:rPr>
          <w:sz w:val="22"/>
          <w:szCs w:val="22"/>
        </w:rPr>
        <w:lastRenderedPageBreak/>
        <w:t xml:space="preserve">pielikums Nr.4 - Iepirkumā piedāvāto speciālistu saraksts un to kvalifikāciju apliecinošie dokumenti, uz </w:t>
      </w:r>
      <w:r w:rsidR="00901C77" w:rsidRPr="00525821">
        <w:rPr>
          <w:sz w:val="22"/>
          <w:szCs w:val="22"/>
        </w:rPr>
        <w:t>5</w:t>
      </w:r>
      <w:r w:rsidRPr="00525821">
        <w:rPr>
          <w:sz w:val="22"/>
          <w:szCs w:val="22"/>
        </w:rPr>
        <w:t xml:space="preserve"> lp.</w:t>
      </w:r>
    </w:p>
    <w:p w:rsidR="00816F46" w:rsidRPr="00525821" w:rsidRDefault="00816F46" w:rsidP="008B7DC8">
      <w:pPr>
        <w:numPr>
          <w:ilvl w:val="2"/>
          <w:numId w:val="1"/>
        </w:numPr>
        <w:tabs>
          <w:tab w:val="clear" w:pos="1440"/>
          <w:tab w:val="num" w:pos="1134"/>
        </w:tabs>
        <w:autoSpaceDN w:val="0"/>
        <w:ind w:left="1134" w:hanging="567"/>
        <w:jc w:val="both"/>
        <w:rPr>
          <w:sz w:val="22"/>
          <w:szCs w:val="22"/>
        </w:rPr>
      </w:pPr>
      <w:r w:rsidRPr="00525821">
        <w:rPr>
          <w:sz w:val="22"/>
          <w:szCs w:val="22"/>
        </w:rPr>
        <w:t xml:space="preserve">pielikums Nr.5 - Būvprojekta izstrādes laika grafiks, uz 1 lp.  </w:t>
      </w:r>
    </w:p>
    <w:p w:rsidR="00816F46" w:rsidRPr="00525821" w:rsidRDefault="00816F46" w:rsidP="00707E4F">
      <w:pPr>
        <w:spacing w:before="120" w:after="120"/>
        <w:ind w:right="74"/>
        <w:jc w:val="center"/>
        <w:rPr>
          <w:b/>
          <w:color w:val="000000"/>
          <w:sz w:val="22"/>
          <w:szCs w:val="22"/>
        </w:rPr>
      </w:pPr>
      <w:r w:rsidRPr="00525821">
        <w:rPr>
          <w:b/>
          <w:sz w:val="22"/>
          <w:szCs w:val="22"/>
        </w:rPr>
        <w:t>PUŠU REKVIZĪTI UN PARAKSTI</w:t>
      </w:r>
    </w:p>
    <w:tbl>
      <w:tblPr>
        <w:tblW w:w="9388" w:type="dxa"/>
        <w:tblInd w:w="108" w:type="dxa"/>
        <w:tblLook w:val="00A0" w:firstRow="1" w:lastRow="0" w:firstColumn="1" w:lastColumn="0" w:noHBand="0" w:noVBand="0"/>
      </w:tblPr>
      <w:tblGrid>
        <w:gridCol w:w="4678"/>
        <w:gridCol w:w="4710"/>
      </w:tblGrid>
      <w:tr w:rsidR="00816F46" w:rsidRPr="00525821" w:rsidTr="00F06504">
        <w:tc>
          <w:tcPr>
            <w:tcW w:w="4678" w:type="dxa"/>
          </w:tcPr>
          <w:p w:rsidR="00816F46" w:rsidRPr="00525821" w:rsidRDefault="00816F46">
            <w:pPr>
              <w:tabs>
                <w:tab w:val="num" w:pos="720"/>
              </w:tabs>
              <w:suppressAutoHyphens/>
              <w:ind w:left="720" w:right="72" w:hanging="720"/>
              <w:rPr>
                <w:b/>
                <w:sz w:val="22"/>
                <w:szCs w:val="22"/>
              </w:rPr>
            </w:pPr>
            <w:r w:rsidRPr="00525821">
              <w:rPr>
                <w:b/>
                <w:sz w:val="22"/>
                <w:szCs w:val="22"/>
              </w:rPr>
              <w:t>Pasūtītājs</w:t>
            </w:r>
          </w:p>
          <w:p w:rsidR="00816F46" w:rsidRPr="00525821" w:rsidRDefault="00816F46">
            <w:pPr>
              <w:tabs>
                <w:tab w:val="num" w:pos="720"/>
              </w:tabs>
              <w:suppressAutoHyphens/>
              <w:ind w:left="720" w:right="72" w:hanging="720"/>
              <w:rPr>
                <w:b/>
                <w:sz w:val="22"/>
                <w:szCs w:val="22"/>
              </w:rPr>
            </w:pPr>
            <w:r w:rsidRPr="00525821">
              <w:rPr>
                <w:b/>
                <w:sz w:val="22"/>
                <w:szCs w:val="22"/>
              </w:rPr>
              <w:t>Ādažu novada dome</w:t>
            </w:r>
          </w:p>
          <w:p w:rsidR="00816F46" w:rsidRPr="00525821" w:rsidRDefault="00816F46">
            <w:pPr>
              <w:tabs>
                <w:tab w:val="num" w:pos="720"/>
              </w:tabs>
              <w:suppressAutoHyphens/>
              <w:ind w:left="720" w:right="72" w:hanging="720"/>
              <w:rPr>
                <w:sz w:val="22"/>
                <w:szCs w:val="22"/>
              </w:rPr>
            </w:pPr>
            <w:r w:rsidRPr="00525821">
              <w:rPr>
                <w:sz w:val="22"/>
                <w:szCs w:val="22"/>
              </w:rPr>
              <w:t>Reģ. Nr.90000048472</w:t>
            </w:r>
          </w:p>
          <w:p w:rsidR="00816F46" w:rsidRPr="00525821" w:rsidRDefault="00816F46">
            <w:pPr>
              <w:tabs>
                <w:tab w:val="num" w:pos="720"/>
              </w:tabs>
              <w:suppressAutoHyphens/>
              <w:ind w:left="720" w:right="72" w:hanging="720"/>
              <w:rPr>
                <w:sz w:val="22"/>
                <w:szCs w:val="22"/>
              </w:rPr>
            </w:pPr>
            <w:r w:rsidRPr="00525821">
              <w:rPr>
                <w:sz w:val="22"/>
                <w:szCs w:val="22"/>
              </w:rPr>
              <w:t>Adrese: Gaujas iela 33A, Ādaži, LV-2164</w:t>
            </w:r>
          </w:p>
          <w:p w:rsidR="00816F46" w:rsidRPr="00525821" w:rsidRDefault="00816F46">
            <w:pPr>
              <w:tabs>
                <w:tab w:val="num" w:pos="720"/>
              </w:tabs>
              <w:suppressAutoHyphens/>
              <w:ind w:left="720" w:right="72" w:hanging="720"/>
              <w:rPr>
                <w:sz w:val="22"/>
                <w:szCs w:val="22"/>
              </w:rPr>
            </w:pPr>
            <w:r w:rsidRPr="00525821">
              <w:rPr>
                <w:sz w:val="22"/>
                <w:szCs w:val="22"/>
              </w:rPr>
              <w:t>Banka: Valsts kase</w:t>
            </w:r>
          </w:p>
          <w:p w:rsidR="00816F46" w:rsidRPr="00525821" w:rsidRDefault="00816F46">
            <w:pPr>
              <w:tabs>
                <w:tab w:val="num" w:pos="720"/>
              </w:tabs>
              <w:suppressAutoHyphens/>
              <w:ind w:left="720" w:right="72" w:hanging="720"/>
              <w:rPr>
                <w:sz w:val="22"/>
                <w:szCs w:val="22"/>
              </w:rPr>
            </w:pPr>
            <w:r w:rsidRPr="00525821">
              <w:rPr>
                <w:sz w:val="22"/>
                <w:szCs w:val="22"/>
              </w:rPr>
              <w:t>Kods: TRELLV22</w:t>
            </w:r>
          </w:p>
          <w:p w:rsidR="00816F46" w:rsidRPr="00525821" w:rsidRDefault="00816F46">
            <w:pPr>
              <w:tabs>
                <w:tab w:val="num" w:pos="720"/>
              </w:tabs>
              <w:suppressAutoHyphens/>
              <w:ind w:left="720" w:right="72" w:hanging="720"/>
              <w:rPr>
                <w:sz w:val="22"/>
                <w:szCs w:val="22"/>
              </w:rPr>
            </w:pPr>
            <w:r w:rsidRPr="00525821">
              <w:rPr>
                <w:sz w:val="22"/>
                <w:szCs w:val="22"/>
              </w:rPr>
              <w:t>Konts: LV43TREL9802419010000</w:t>
            </w:r>
          </w:p>
          <w:p w:rsidR="00816F46" w:rsidRPr="00525821" w:rsidRDefault="00816F46">
            <w:pPr>
              <w:tabs>
                <w:tab w:val="num" w:pos="720"/>
              </w:tabs>
              <w:suppressAutoHyphens/>
              <w:ind w:left="720" w:right="72" w:hanging="720"/>
              <w:rPr>
                <w:sz w:val="22"/>
                <w:szCs w:val="22"/>
              </w:rPr>
            </w:pPr>
            <w:r w:rsidRPr="00525821">
              <w:rPr>
                <w:sz w:val="22"/>
                <w:szCs w:val="22"/>
              </w:rPr>
              <w:t xml:space="preserve">e-pasts </w:t>
            </w:r>
            <w:hyperlink r:id="rId10" w:history="1">
              <w:r w:rsidRPr="00525821">
                <w:rPr>
                  <w:rStyle w:val="Hyperlink"/>
                  <w:sz w:val="22"/>
                  <w:szCs w:val="22"/>
                </w:rPr>
                <w:t>dome@adazi.lv</w:t>
              </w:r>
            </w:hyperlink>
            <w:r w:rsidRPr="00525821">
              <w:rPr>
                <w:sz w:val="22"/>
                <w:szCs w:val="22"/>
              </w:rPr>
              <w:t xml:space="preserve"> </w:t>
            </w:r>
          </w:p>
          <w:p w:rsidR="00816F46" w:rsidRPr="00525821" w:rsidRDefault="00816F46">
            <w:pPr>
              <w:tabs>
                <w:tab w:val="num" w:pos="720"/>
              </w:tabs>
              <w:suppressAutoHyphens/>
              <w:ind w:left="720" w:right="72" w:hanging="720"/>
              <w:jc w:val="center"/>
              <w:rPr>
                <w:sz w:val="22"/>
                <w:szCs w:val="22"/>
              </w:rPr>
            </w:pPr>
          </w:p>
          <w:p w:rsidR="00816F46" w:rsidRPr="00525821" w:rsidRDefault="00816F46">
            <w:pPr>
              <w:tabs>
                <w:tab w:val="num" w:pos="720"/>
              </w:tabs>
              <w:suppressAutoHyphens/>
              <w:ind w:left="720" w:right="72" w:hanging="720"/>
              <w:jc w:val="center"/>
              <w:rPr>
                <w:sz w:val="22"/>
                <w:szCs w:val="22"/>
              </w:rPr>
            </w:pPr>
          </w:p>
          <w:p w:rsidR="00816F46" w:rsidRPr="00525821" w:rsidRDefault="00816F46">
            <w:pPr>
              <w:tabs>
                <w:tab w:val="num" w:pos="720"/>
              </w:tabs>
              <w:suppressAutoHyphens/>
              <w:ind w:left="720" w:right="-106" w:hanging="720"/>
              <w:rPr>
                <w:sz w:val="22"/>
                <w:szCs w:val="22"/>
              </w:rPr>
            </w:pPr>
            <w:r w:rsidRPr="00525821">
              <w:rPr>
                <w:sz w:val="22"/>
                <w:szCs w:val="22"/>
              </w:rPr>
              <w:t>____________________________________</w:t>
            </w:r>
          </w:p>
          <w:p w:rsidR="00816F46" w:rsidRDefault="00816F46">
            <w:pPr>
              <w:tabs>
                <w:tab w:val="num" w:pos="720"/>
              </w:tabs>
              <w:suppressAutoHyphens/>
              <w:ind w:left="720" w:right="-109" w:hanging="720"/>
              <w:rPr>
                <w:sz w:val="22"/>
                <w:szCs w:val="22"/>
              </w:rPr>
            </w:pPr>
            <w:r w:rsidRPr="00525821">
              <w:rPr>
                <w:sz w:val="22"/>
                <w:szCs w:val="22"/>
              </w:rPr>
              <w:t xml:space="preserve">Izpilddirektors Guntis Porietis </w:t>
            </w:r>
          </w:p>
          <w:p w:rsidR="00EA3C88" w:rsidRPr="00525821" w:rsidRDefault="00EA3C88">
            <w:pPr>
              <w:tabs>
                <w:tab w:val="num" w:pos="720"/>
              </w:tabs>
              <w:suppressAutoHyphens/>
              <w:ind w:left="720" w:right="-109" w:hanging="720"/>
              <w:rPr>
                <w:sz w:val="22"/>
                <w:szCs w:val="22"/>
              </w:rPr>
            </w:pPr>
            <w:r>
              <w:rPr>
                <w:sz w:val="22"/>
                <w:szCs w:val="22"/>
              </w:rPr>
              <w:t>2017.gada 15.maijā</w:t>
            </w:r>
          </w:p>
          <w:p w:rsidR="00816F46" w:rsidRPr="00525821" w:rsidRDefault="00816F46">
            <w:pPr>
              <w:tabs>
                <w:tab w:val="num" w:pos="720"/>
              </w:tabs>
              <w:suppressAutoHyphens/>
              <w:ind w:left="720" w:right="-109" w:hanging="720"/>
              <w:rPr>
                <w:b/>
                <w:sz w:val="22"/>
                <w:szCs w:val="22"/>
              </w:rPr>
            </w:pPr>
          </w:p>
        </w:tc>
        <w:tc>
          <w:tcPr>
            <w:tcW w:w="4710" w:type="dxa"/>
          </w:tcPr>
          <w:p w:rsidR="00816F46" w:rsidRPr="00525821" w:rsidRDefault="00816F46">
            <w:pPr>
              <w:suppressAutoHyphens/>
              <w:rPr>
                <w:b/>
                <w:sz w:val="22"/>
                <w:szCs w:val="22"/>
              </w:rPr>
            </w:pPr>
            <w:r w:rsidRPr="00525821">
              <w:rPr>
                <w:b/>
                <w:sz w:val="22"/>
                <w:szCs w:val="22"/>
              </w:rPr>
              <w:t>Izpildītājs</w:t>
            </w:r>
          </w:p>
          <w:p w:rsidR="00816F46" w:rsidRPr="00525821" w:rsidRDefault="00816F46">
            <w:pPr>
              <w:suppressAutoHyphens/>
              <w:rPr>
                <w:sz w:val="22"/>
                <w:szCs w:val="22"/>
              </w:rPr>
            </w:pPr>
            <w:r w:rsidRPr="00525821">
              <w:rPr>
                <w:b/>
                <w:sz w:val="22"/>
                <w:szCs w:val="22"/>
              </w:rPr>
              <w:t>SIA „</w:t>
            </w:r>
            <w:r w:rsidR="00901C77" w:rsidRPr="00525821">
              <w:rPr>
                <w:b/>
                <w:sz w:val="22"/>
                <w:szCs w:val="22"/>
              </w:rPr>
              <w:t>Grand Eko</w:t>
            </w:r>
            <w:r w:rsidRPr="00525821">
              <w:rPr>
                <w:b/>
                <w:sz w:val="22"/>
                <w:szCs w:val="22"/>
              </w:rPr>
              <w:t>”</w:t>
            </w:r>
          </w:p>
          <w:p w:rsidR="00816F46" w:rsidRPr="00525821" w:rsidRDefault="00816F46">
            <w:pPr>
              <w:suppressAutoHyphens/>
              <w:rPr>
                <w:iCs/>
                <w:sz w:val="22"/>
                <w:szCs w:val="22"/>
              </w:rPr>
            </w:pPr>
            <w:r w:rsidRPr="00525821">
              <w:rPr>
                <w:sz w:val="22"/>
                <w:szCs w:val="22"/>
              </w:rPr>
              <w:t>Reģ. Nr.</w:t>
            </w:r>
            <w:r w:rsidR="00901C77" w:rsidRPr="00525821">
              <w:rPr>
                <w:sz w:val="22"/>
                <w:szCs w:val="22"/>
              </w:rPr>
              <w:t>40103410373</w:t>
            </w:r>
          </w:p>
          <w:p w:rsidR="00816F46" w:rsidRPr="00525821" w:rsidRDefault="00816F46">
            <w:pPr>
              <w:suppressAutoHyphens/>
              <w:rPr>
                <w:sz w:val="22"/>
                <w:szCs w:val="22"/>
                <w:shd w:val="clear" w:color="auto" w:fill="FFFFFF"/>
              </w:rPr>
            </w:pPr>
            <w:r w:rsidRPr="00525821">
              <w:rPr>
                <w:iCs/>
                <w:sz w:val="22"/>
                <w:szCs w:val="22"/>
              </w:rPr>
              <w:t xml:space="preserve">Juridiskā adrese: </w:t>
            </w:r>
            <w:r w:rsidR="00901C77" w:rsidRPr="00525821">
              <w:rPr>
                <w:iCs/>
                <w:sz w:val="22"/>
                <w:szCs w:val="22"/>
              </w:rPr>
              <w:t>Pulka iela 3/11</w:t>
            </w:r>
            <w:r w:rsidRPr="00525821">
              <w:rPr>
                <w:iCs/>
                <w:sz w:val="22"/>
                <w:szCs w:val="22"/>
              </w:rPr>
              <w:t>,</w:t>
            </w:r>
            <w:r w:rsidR="00901C77" w:rsidRPr="00525821">
              <w:rPr>
                <w:iCs/>
                <w:sz w:val="22"/>
                <w:szCs w:val="22"/>
              </w:rPr>
              <w:t xml:space="preserve"> Rīga</w:t>
            </w:r>
            <w:r w:rsidRPr="00525821">
              <w:rPr>
                <w:iCs/>
                <w:sz w:val="22"/>
                <w:szCs w:val="22"/>
              </w:rPr>
              <w:t>, LV-</w:t>
            </w:r>
            <w:r w:rsidR="00901C77" w:rsidRPr="00525821">
              <w:rPr>
                <w:iCs/>
                <w:sz w:val="22"/>
                <w:szCs w:val="22"/>
              </w:rPr>
              <w:t>1007</w:t>
            </w:r>
          </w:p>
          <w:p w:rsidR="00816F46" w:rsidRPr="00525821" w:rsidRDefault="00816F46">
            <w:pPr>
              <w:suppressAutoHyphens/>
              <w:rPr>
                <w:sz w:val="22"/>
                <w:szCs w:val="22"/>
              </w:rPr>
            </w:pPr>
            <w:r w:rsidRPr="00525821">
              <w:rPr>
                <w:sz w:val="22"/>
                <w:szCs w:val="22"/>
              </w:rPr>
              <w:t xml:space="preserve">Banka: </w:t>
            </w:r>
            <w:r w:rsidR="00901C77" w:rsidRPr="00525821">
              <w:rPr>
                <w:sz w:val="22"/>
                <w:szCs w:val="22"/>
              </w:rPr>
              <w:t>Citadele</w:t>
            </w:r>
            <w:r w:rsidRPr="00525821">
              <w:rPr>
                <w:sz w:val="22"/>
                <w:szCs w:val="22"/>
              </w:rPr>
              <w:t xml:space="preserve"> banka</w:t>
            </w:r>
          </w:p>
          <w:p w:rsidR="00DE188D" w:rsidRPr="00525821" w:rsidRDefault="00DE188D">
            <w:pPr>
              <w:tabs>
                <w:tab w:val="left" w:pos="50"/>
              </w:tabs>
              <w:suppressAutoHyphens/>
              <w:rPr>
                <w:sz w:val="22"/>
                <w:szCs w:val="22"/>
              </w:rPr>
            </w:pPr>
            <w:r w:rsidRPr="00525821">
              <w:rPr>
                <w:sz w:val="22"/>
                <w:szCs w:val="22"/>
              </w:rPr>
              <w:t>Kods:PARXLV22</w:t>
            </w:r>
          </w:p>
          <w:p w:rsidR="00816F46" w:rsidRPr="00525821" w:rsidRDefault="00816F46">
            <w:pPr>
              <w:tabs>
                <w:tab w:val="left" w:pos="50"/>
              </w:tabs>
              <w:suppressAutoHyphens/>
              <w:rPr>
                <w:color w:val="000000"/>
                <w:sz w:val="22"/>
                <w:szCs w:val="22"/>
              </w:rPr>
            </w:pPr>
            <w:r w:rsidRPr="00525821">
              <w:rPr>
                <w:sz w:val="22"/>
                <w:szCs w:val="22"/>
              </w:rPr>
              <w:t>Konts</w:t>
            </w:r>
            <w:r w:rsidRPr="00525821">
              <w:rPr>
                <w:color w:val="000000"/>
                <w:sz w:val="22"/>
                <w:szCs w:val="22"/>
              </w:rPr>
              <w:t>: LV</w:t>
            </w:r>
            <w:r w:rsidR="00DE188D" w:rsidRPr="00525821">
              <w:rPr>
                <w:color w:val="000000"/>
                <w:sz w:val="22"/>
                <w:szCs w:val="22"/>
              </w:rPr>
              <w:t>04PARX0013109030001</w:t>
            </w:r>
          </w:p>
          <w:p w:rsidR="00816F46" w:rsidRPr="00525821" w:rsidRDefault="00816F46">
            <w:pPr>
              <w:tabs>
                <w:tab w:val="left" w:pos="50"/>
              </w:tabs>
              <w:suppressAutoHyphens/>
              <w:rPr>
                <w:color w:val="FF0000"/>
                <w:sz w:val="22"/>
                <w:szCs w:val="22"/>
              </w:rPr>
            </w:pPr>
            <w:r w:rsidRPr="00525821">
              <w:rPr>
                <w:sz w:val="22"/>
                <w:szCs w:val="22"/>
              </w:rPr>
              <w:t xml:space="preserve">t. </w:t>
            </w:r>
            <w:r w:rsidR="00DE188D" w:rsidRPr="00525821">
              <w:rPr>
                <w:sz w:val="22"/>
                <w:szCs w:val="22"/>
              </w:rPr>
              <w:t>29522522</w:t>
            </w:r>
            <w:r w:rsidRPr="00525821">
              <w:rPr>
                <w:sz w:val="22"/>
                <w:szCs w:val="22"/>
              </w:rPr>
              <w:t>, e-pasts</w:t>
            </w:r>
            <w:r w:rsidR="00DE188D" w:rsidRPr="00525821">
              <w:rPr>
                <w:sz w:val="22"/>
                <w:szCs w:val="22"/>
              </w:rPr>
              <w:t xml:space="preserve"> </w:t>
            </w:r>
            <w:r w:rsidR="00DE188D" w:rsidRPr="00525821">
              <w:rPr>
                <w:rStyle w:val="Hyperlink"/>
                <w:sz w:val="22"/>
                <w:szCs w:val="22"/>
              </w:rPr>
              <w:t>info@grandeko.lv</w:t>
            </w:r>
            <w:r w:rsidRPr="00525821">
              <w:rPr>
                <w:sz w:val="22"/>
                <w:szCs w:val="22"/>
              </w:rPr>
              <w:t xml:space="preserve">    </w:t>
            </w:r>
            <w:r w:rsidR="00DE188D" w:rsidRPr="00525821">
              <w:rPr>
                <w:sz w:val="22"/>
                <w:szCs w:val="22"/>
              </w:rPr>
              <w:t xml:space="preserve">  </w:t>
            </w:r>
          </w:p>
          <w:p w:rsidR="00816F46" w:rsidRPr="00525821" w:rsidRDefault="00816F46">
            <w:pPr>
              <w:tabs>
                <w:tab w:val="left" w:pos="50"/>
              </w:tabs>
              <w:suppressAutoHyphens/>
              <w:jc w:val="center"/>
              <w:rPr>
                <w:sz w:val="22"/>
                <w:szCs w:val="22"/>
              </w:rPr>
            </w:pPr>
          </w:p>
          <w:p w:rsidR="00816F46" w:rsidRPr="00525821" w:rsidRDefault="00816F46">
            <w:pPr>
              <w:tabs>
                <w:tab w:val="left" w:pos="50"/>
              </w:tabs>
              <w:suppressAutoHyphens/>
              <w:jc w:val="center"/>
              <w:rPr>
                <w:sz w:val="22"/>
                <w:szCs w:val="22"/>
              </w:rPr>
            </w:pPr>
          </w:p>
          <w:p w:rsidR="00816F46" w:rsidRPr="00525821" w:rsidRDefault="00816F46">
            <w:pPr>
              <w:tabs>
                <w:tab w:val="left" w:pos="50"/>
              </w:tabs>
              <w:suppressAutoHyphens/>
              <w:rPr>
                <w:sz w:val="22"/>
                <w:szCs w:val="22"/>
              </w:rPr>
            </w:pPr>
            <w:r w:rsidRPr="00525821">
              <w:rPr>
                <w:sz w:val="22"/>
                <w:szCs w:val="22"/>
              </w:rPr>
              <w:t>______________________________________</w:t>
            </w:r>
          </w:p>
          <w:p w:rsidR="00816F46" w:rsidRDefault="00816F46">
            <w:pPr>
              <w:tabs>
                <w:tab w:val="left" w:pos="50"/>
              </w:tabs>
              <w:suppressAutoHyphens/>
              <w:rPr>
                <w:sz w:val="22"/>
                <w:szCs w:val="22"/>
              </w:rPr>
            </w:pPr>
            <w:r w:rsidRPr="00525821">
              <w:rPr>
                <w:sz w:val="22"/>
                <w:szCs w:val="22"/>
              </w:rPr>
              <w:t>Valdes locekl</w:t>
            </w:r>
            <w:r w:rsidR="00DE188D" w:rsidRPr="00525821">
              <w:rPr>
                <w:sz w:val="22"/>
                <w:szCs w:val="22"/>
              </w:rPr>
              <w:t>e Daiga Matroze</w:t>
            </w:r>
            <w:r w:rsidRPr="00525821">
              <w:rPr>
                <w:sz w:val="22"/>
                <w:szCs w:val="22"/>
              </w:rPr>
              <w:t xml:space="preserve"> </w:t>
            </w:r>
          </w:p>
          <w:p w:rsidR="00EA3C88" w:rsidRPr="00525821" w:rsidRDefault="00EA3C88">
            <w:pPr>
              <w:tabs>
                <w:tab w:val="left" w:pos="50"/>
              </w:tabs>
              <w:suppressAutoHyphens/>
              <w:rPr>
                <w:sz w:val="22"/>
                <w:szCs w:val="22"/>
              </w:rPr>
            </w:pPr>
            <w:r>
              <w:rPr>
                <w:sz w:val="22"/>
                <w:szCs w:val="22"/>
              </w:rPr>
              <w:t xml:space="preserve">2017.gada </w:t>
            </w:r>
          </w:p>
        </w:tc>
      </w:tr>
    </w:tbl>
    <w:p w:rsidR="00816F46" w:rsidRPr="00525821" w:rsidRDefault="00816F46" w:rsidP="00F06504">
      <w:pPr>
        <w:jc w:val="center"/>
        <w:rPr>
          <w:b/>
          <w:sz w:val="22"/>
          <w:szCs w:val="22"/>
        </w:rPr>
      </w:pPr>
    </w:p>
    <w:p w:rsidR="00816F46" w:rsidRPr="00525821" w:rsidRDefault="00816F46" w:rsidP="00F06504">
      <w:pPr>
        <w:spacing w:before="120" w:after="120"/>
        <w:ind w:right="71"/>
        <w:jc w:val="both"/>
        <w:rPr>
          <w:sz w:val="22"/>
          <w:szCs w:val="22"/>
        </w:rPr>
      </w:pPr>
    </w:p>
    <w:p w:rsidR="00816F46" w:rsidRPr="00525821" w:rsidRDefault="00816F46" w:rsidP="00F06504">
      <w:pPr>
        <w:rPr>
          <w:sz w:val="22"/>
          <w:szCs w:val="22"/>
        </w:rPr>
      </w:pPr>
    </w:p>
    <w:sectPr w:rsidR="00816F46" w:rsidRPr="00525821" w:rsidSect="00A5028A">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54" w:rsidRDefault="00E33054">
      <w:r>
        <w:separator/>
      </w:r>
    </w:p>
  </w:endnote>
  <w:endnote w:type="continuationSeparator" w:id="0">
    <w:p w:rsidR="00E33054" w:rsidRDefault="00E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46" w:rsidRDefault="00816F46" w:rsidP="00EA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F46" w:rsidRDefault="00816F46" w:rsidP="00332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46" w:rsidRDefault="00816F46" w:rsidP="00EA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361">
      <w:rPr>
        <w:rStyle w:val="PageNumber"/>
        <w:noProof/>
      </w:rPr>
      <w:t>9</w:t>
    </w:r>
    <w:r>
      <w:rPr>
        <w:rStyle w:val="PageNumber"/>
      </w:rPr>
      <w:fldChar w:fldCharType="end"/>
    </w:r>
  </w:p>
  <w:p w:rsidR="00816F46" w:rsidRDefault="00816F46" w:rsidP="00332C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54" w:rsidRDefault="00E33054">
      <w:r>
        <w:separator/>
      </w:r>
    </w:p>
  </w:footnote>
  <w:footnote w:type="continuationSeparator" w:id="0">
    <w:p w:rsidR="00E33054" w:rsidRDefault="00E3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637"/>
    <w:multiLevelType w:val="multilevel"/>
    <w:tmpl w:val="91BC78EE"/>
    <w:lvl w:ilvl="0">
      <w:start w:val="9"/>
      <w:numFmt w:val="decimal"/>
      <w:lvlText w:val="%1."/>
      <w:lvlJc w:val="left"/>
      <w:pPr>
        <w:ind w:left="360" w:hanging="360"/>
      </w:pPr>
      <w:rPr>
        <w:rFonts w:cs="Times New Roman"/>
        <w:color w:val="auto"/>
      </w:rPr>
    </w:lvl>
    <w:lvl w:ilvl="1">
      <w:start w:val="2"/>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1" w15:restartNumberingAfterBreak="0">
    <w:nsid w:val="6F5B407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76"/>
    <w:rsid w:val="000061F9"/>
    <w:rsid w:val="00011D91"/>
    <w:rsid w:val="0001612D"/>
    <w:rsid w:val="00022175"/>
    <w:rsid w:val="00024C70"/>
    <w:rsid w:val="00027299"/>
    <w:rsid w:val="00033148"/>
    <w:rsid w:val="00050FDF"/>
    <w:rsid w:val="000800F2"/>
    <w:rsid w:val="000870B8"/>
    <w:rsid w:val="00087F0C"/>
    <w:rsid w:val="000963B5"/>
    <w:rsid w:val="000A3A2C"/>
    <w:rsid w:val="000F59AA"/>
    <w:rsid w:val="00107458"/>
    <w:rsid w:val="001147C4"/>
    <w:rsid w:val="00137BD5"/>
    <w:rsid w:val="00141D1A"/>
    <w:rsid w:val="00145593"/>
    <w:rsid w:val="00146265"/>
    <w:rsid w:val="001551F8"/>
    <w:rsid w:val="00170FE6"/>
    <w:rsid w:val="00171EC9"/>
    <w:rsid w:val="0017370C"/>
    <w:rsid w:val="001861DA"/>
    <w:rsid w:val="0019529E"/>
    <w:rsid w:val="001A5036"/>
    <w:rsid w:val="001B663B"/>
    <w:rsid w:val="001C570F"/>
    <w:rsid w:val="001C745B"/>
    <w:rsid w:val="001D371C"/>
    <w:rsid w:val="001E218F"/>
    <w:rsid w:val="001E34AC"/>
    <w:rsid w:val="001E6C75"/>
    <w:rsid w:val="001F6A44"/>
    <w:rsid w:val="00205E29"/>
    <w:rsid w:val="0021671E"/>
    <w:rsid w:val="00225342"/>
    <w:rsid w:val="00251D0F"/>
    <w:rsid w:val="0025281B"/>
    <w:rsid w:val="00253618"/>
    <w:rsid w:val="00271C07"/>
    <w:rsid w:val="00276286"/>
    <w:rsid w:val="002A02F5"/>
    <w:rsid w:val="002A37BC"/>
    <w:rsid w:val="002A6F53"/>
    <w:rsid w:val="002C1407"/>
    <w:rsid w:val="002C3BEF"/>
    <w:rsid w:val="002D06D3"/>
    <w:rsid w:val="002D246E"/>
    <w:rsid w:val="002E0BD1"/>
    <w:rsid w:val="002E6C6B"/>
    <w:rsid w:val="002F1867"/>
    <w:rsid w:val="00312165"/>
    <w:rsid w:val="00317DDE"/>
    <w:rsid w:val="00326B73"/>
    <w:rsid w:val="003319CB"/>
    <w:rsid w:val="00332C17"/>
    <w:rsid w:val="00333522"/>
    <w:rsid w:val="00337088"/>
    <w:rsid w:val="0034209D"/>
    <w:rsid w:val="003459EC"/>
    <w:rsid w:val="00345A99"/>
    <w:rsid w:val="0034731C"/>
    <w:rsid w:val="00364B2B"/>
    <w:rsid w:val="00365FA9"/>
    <w:rsid w:val="00377AB3"/>
    <w:rsid w:val="003A2496"/>
    <w:rsid w:val="003B48EA"/>
    <w:rsid w:val="003E1777"/>
    <w:rsid w:val="003E7D19"/>
    <w:rsid w:val="00400859"/>
    <w:rsid w:val="00416DB5"/>
    <w:rsid w:val="00422B72"/>
    <w:rsid w:val="00432AFE"/>
    <w:rsid w:val="004551A0"/>
    <w:rsid w:val="00470E8C"/>
    <w:rsid w:val="004B3D5A"/>
    <w:rsid w:val="004E1F00"/>
    <w:rsid w:val="004E23C6"/>
    <w:rsid w:val="004E5883"/>
    <w:rsid w:val="004F1B65"/>
    <w:rsid w:val="004F2068"/>
    <w:rsid w:val="004F275B"/>
    <w:rsid w:val="004F28C7"/>
    <w:rsid w:val="004F7880"/>
    <w:rsid w:val="0050119B"/>
    <w:rsid w:val="0052136B"/>
    <w:rsid w:val="0052352B"/>
    <w:rsid w:val="00525821"/>
    <w:rsid w:val="00531D24"/>
    <w:rsid w:val="005563FB"/>
    <w:rsid w:val="0056121A"/>
    <w:rsid w:val="005704F8"/>
    <w:rsid w:val="005736E4"/>
    <w:rsid w:val="005847D0"/>
    <w:rsid w:val="00586673"/>
    <w:rsid w:val="00590678"/>
    <w:rsid w:val="005C62A1"/>
    <w:rsid w:val="005E6D1C"/>
    <w:rsid w:val="005E7C17"/>
    <w:rsid w:val="005E7C8F"/>
    <w:rsid w:val="005F005C"/>
    <w:rsid w:val="00613CA4"/>
    <w:rsid w:val="00634AE0"/>
    <w:rsid w:val="006462DD"/>
    <w:rsid w:val="00655EAC"/>
    <w:rsid w:val="0066249B"/>
    <w:rsid w:val="006748A1"/>
    <w:rsid w:val="00682550"/>
    <w:rsid w:val="00687B85"/>
    <w:rsid w:val="006B29B5"/>
    <w:rsid w:val="006B3108"/>
    <w:rsid w:val="006C23D0"/>
    <w:rsid w:val="006D17B0"/>
    <w:rsid w:val="006D513C"/>
    <w:rsid w:val="006E5A90"/>
    <w:rsid w:val="006F319F"/>
    <w:rsid w:val="0070166F"/>
    <w:rsid w:val="00704F73"/>
    <w:rsid w:val="00707E4F"/>
    <w:rsid w:val="0072348C"/>
    <w:rsid w:val="00723DC7"/>
    <w:rsid w:val="007438BD"/>
    <w:rsid w:val="00744CDD"/>
    <w:rsid w:val="0079702D"/>
    <w:rsid w:val="00797D0B"/>
    <w:rsid w:val="007A0361"/>
    <w:rsid w:val="007A2ECC"/>
    <w:rsid w:val="007B0F34"/>
    <w:rsid w:val="007C4053"/>
    <w:rsid w:val="007C783C"/>
    <w:rsid w:val="007D4E75"/>
    <w:rsid w:val="007E323D"/>
    <w:rsid w:val="00803D70"/>
    <w:rsid w:val="00806B43"/>
    <w:rsid w:val="00807EDB"/>
    <w:rsid w:val="00815D48"/>
    <w:rsid w:val="00816F46"/>
    <w:rsid w:val="00832A35"/>
    <w:rsid w:val="0083385A"/>
    <w:rsid w:val="00840FBF"/>
    <w:rsid w:val="00865891"/>
    <w:rsid w:val="00896E3D"/>
    <w:rsid w:val="008A0A14"/>
    <w:rsid w:val="008A5A41"/>
    <w:rsid w:val="008A690D"/>
    <w:rsid w:val="008A7A6A"/>
    <w:rsid w:val="008B529E"/>
    <w:rsid w:val="008B68DC"/>
    <w:rsid w:val="008B7DC8"/>
    <w:rsid w:val="008E3362"/>
    <w:rsid w:val="008F543A"/>
    <w:rsid w:val="00901C77"/>
    <w:rsid w:val="009020B3"/>
    <w:rsid w:val="00905425"/>
    <w:rsid w:val="00947DA2"/>
    <w:rsid w:val="00954DCC"/>
    <w:rsid w:val="009707AA"/>
    <w:rsid w:val="00973FA6"/>
    <w:rsid w:val="0098307C"/>
    <w:rsid w:val="00986CA5"/>
    <w:rsid w:val="00990FE0"/>
    <w:rsid w:val="009975F2"/>
    <w:rsid w:val="009A05DA"/>
    <w:rsid w:val="009A084E"/>
    <w:rsid w:val="009A5CE7"/>
    <w:rsid w:val="009B38FB"/>
    <w:rsid w:val="009D0F76"/>
    <w:rsid w:val="009D108D"/>
    <w:rsid w:val="009D26C6"/>
    <w:rsid w:val="009D26F6"/>
    <w:rsid w:val="009E5CDA"/>
    <w:rsid w:val="00A01B36"/>
    <w:rsid w:val="00A100D6"/>
    <w:rsid w:val="00A200FB"/>
    <w:rsid w:val="00A20532"/>
    <w:rsid w:val="00A248FA"/>
    <w:rsid w:val="00A43204"/>
    <w:rsid w:val="00A45405"/>
    <w:rsid w:val="00A5028A"/>
    <w:rsid w:val="00A54273"/>
    <w:rsid w:val="00A63A1A"/>
    <w:rsid w:val="00A70DF1"/>
    <w:rsid w:val="00A773D1"/>
    <w:rsid w:val="00A822F4"/>
    <w:rsid w:val="00A86450"/>
    <w:rsid w:val="00AA7EE5"/>
    <w:rsid w:val="00AB31A1"/>
    <w:rsid w:val="00AB4AC4"/>
    <w:rsid w:val="00AC570F"/>
    <w:rsid w:val="00AC7B7E"/>
    <w:rsid w:val="00AE0DC2"/>
    <w:rsid w:val="00AE256D"/>
    <w:rsid w:val="00AE4666"/>
    <w:rsid w:val="00B028DF"/>
    <w:rsid w:val="00B06F54"/>
    <w:rsid w:val="00B123FF"/>
    <w:rsid w:val="00B21AB8"/>
    <w:rsid w:val="00B22AD6"/>
    <w:rsid w:val="00B3095A"/>
    <w:rsid w:val="00B65DD8"/>
    <w:rsid w:val="00B666C0"/>
    <w:rsid w:val="00B7524A"/>
    <w:rsid w:val="00B8111A"/>
    <w:rsid w:val="00B846BB"/>
    <w:rsid w:val="00BA7EAC"/>
    <w:rsid w:val="00BB0EF4"/>
    <w:rsid w:val="00BD72E8"/>
    <w:rsid w:val="00BE34DD"/>
    <w:rsid w:val="00C10C69"/>
    <w:rsid w:val="00C11552"/>
    <w:rsid w:val="00C1457F"/>
    <w:rsid w:val="00C452A5"/>
    <w:rsid w:val="00C50D59"/>
    <w:rsid w:val="00C61F1D"/>
    <w:rsid w:val="00C67177"/>
    <w:rsid w:val="00C76995"/>
    <w:rsid w:val="00CC135D"/>
    <w:rsid w:val="00CF49E9"/>
    <w:rsid w:val="00D07048"/>
    <w:rsid w:val="00D249E7"/>
    <w:rsid w:val="00D250A2"/>
    <w:rsid w:val="00D25224"/>
    <w:rsid w:val="00D5129B"/>
    <w:rsid w:val="00D54EBB"/>
    <w:rsid w:val="00D61E24"/>
    <w:rsid w:val="00D7188B"/>
    <w:rsid w:val="00D77A8F"/>
    <w:rsid w:val="00D900E6"/>
    <w:rsid w:val="00D91E56"/>
    <w:rsid w:val="00D9486D"/>
    <w:rsid w:val="00D94F3F"/>
    <w:rsid w:val="00D96CC3"/>
    <w:rsid w:val="00DA0AE5"/>
    <w:rsid w:val="00DA63E2"/>
    <w:rsid w:val="00DA69B4"/>
    <w:rsid w:val="00DE0E4C"/>
    <w:rsid w:val="00DE188D"/>
    <w:rsid w:val="00DF3A0B"/>
    <w:rsid w:val="00DF6A2A"/>
    <w:rsid w:val="00E024DE"/>
    <w:rsid w:val="00E33054"/>
    <w:rsid w:val="00E46B41"/>
    <w:rsid w:val="00E47143"/>
    <w:rsid w:val="00E641CA"/>
    <w:rsid w:val="00E6465A"/>
    <w:rsid w:val="00E64B79"/>
    <w:rsid w:val="00E73763"/>
    <w:rsid w:val="00E86B06"/>
    <w:rsid w:val="00EA0097"/>
    <w:rsid w:val="00EA3C88"/>
    <w:rsid w:val="00EA3F96"/>
    <w:rsid w:val="00EB2007"/>
    <w:rsid w:val="00EB4035"/>
    <w:rsid w:val="00EC1A12"/>
    <w:rsid w:val="00EC1F29"/>
    <w:rsid w:val="00ED4E33"/>
    <w:rsid w:val="00EE4999"/>
    <w:rsid w:val="00EF620A"/>
    <w:rsid w:val="00F06504"/>
    <w:rsid w:val="00F124E1"/>
    <w:rsid w:val="00F14F15"/>
    <w:rsid w:val="00F33B76"/>
    <w:rsid w:val="00F720AB"/>
    <w:rsid w:val="00F7743D"/>
    <w:rsid w:val="00F8260E"/>
    <w:rsid w:val="00FA1651"/>
    <w:rsid w:val="00FA3215"/>
    <w:rsid w:val="00FA44C9"/>
    <w:rsid w:val="00FB1F9C"/>
    <w:rsid w:val="00FC240B"/>
    <w:rsid w:val="00FC5A59"/>
    <w:rsid w:val="00FC7AB0"/>
    <w:rsid w:val="00FD34E9"/>
    <w:rsid w:val="00FE4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225A354"/>
  <w15:docId w15:val="{9C5EDB30-7201-4B77-9DBB-9857E579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7C1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E7C17"/>
    <w:rPr>
      <w:rFonts w:cs="Times New Roman"/>
      <w:color w:val="0000FF"/>
      <w:u w:val="single"/>
    </w:rPr>
  </w:style>
  <w:style w:type="paragraph" w:styleId="Title">
    <w:name w:val="Title"/>
    <w:basedOn w:val="Normal"/>
    <w:link w:val="TitleChar"/>
    <w:uiPriority w:val="99"/>
    <w:qFormat/>
    <w:rsid w:val="005E7C17"/>
    <w:pPr>
      <w:jc w:val="center"/>
    </w:pPr>
    <w:rPr>
      <w:b/>
      <w:sz w:val="28"/>
      <w:u w:val="single"/>
    </w:rPr>
  </w:style>
  <w:style w:type="character" w:customStyle="1" w:styleId="TitleChar">
    <w:name w:val="Title Char"/>
    <w:link w:val="Title"/>
    <w:uiPriority w:val="99"/>
    <w:locked/>
    <w:rsid w:val="005E7C17"/>
    <w:rPr>
      <w:rFonts w:ascii="Times New Roman" w:hAnsi="Times New Roman" w:cs="Times New Roman"/>
      <w:b/>
      <w:sz w:val="20"/>
      <w:szCs w:val="20"/>
      <w:u w:val="single"/>
      <w:lang w:eastAsia="lv-LV"/>
    </w:rPr>
  </w:style>
  <w:style w:type="character" w:customStyle="1" w:styleId="ListParagraphChar">
    <w:name w:val="List Paragraph Char"/>
    <w:link w:val="ListParagraph"/>
    <w:uiPriority w:val="99"/>
    <w:locked/>
    <w:rsid w:val="005E7C17"/>
    <w:rPr>
      <w:rFonts w:ascii="Cambria" w:hAnsi="Cambria"/>
      <w:lang w:val="en-US"/>
    </w:rPr>
  </w:style>
  <w:style w:type="paragraph" w:styleId="ListParagraph">
    <w:name w:val="List Paragraph"/>
    <w:basedOn w:val="Normal"/>
    <w:link w:val="ListParagraphChar"/>
    <w:uiPriority w:val="99"/>
    <w:qFormat/>
    <w:rsid w:val="005E7C17"/>
    <w:pPr>
      <w:spacing w:after="200" w:line="276" w:lineRule="auto"/>
      <w:ind w:left="720"/>
      <w:contextualSpacing/>
    </w:pPr>
    <w:rPr>
      <w:rFonts w:ascii="Cambria" w:eastAsia="Calibri" w:hAnsi="Cambria"/>
      <w:lang w:val="en-US"/>
    </w:rPr>
  </w:style>
  <w:style w:type="paragraph" w:customStyle="1" w:styleId="Default">
    <w:name w:val="Default"/>
    <w:uiPriority w:val="99"/>
    <w:rsid w:val="005E7C17"/>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rsid w:val="005E7C17"/>
    <w:rPr>
      <w:rFonts w:cs="Times New Roman"/>
      <w:sz w:val="16"/>
      <w:szCs w:val="16"/>
    </w:rPr>
  </w:style>
  <w:style w:type="paragraph" w:styleId="CommentText">
    <w:name w:val="annotation text"/>
    <w:basedOn w:val="Normal"/>
    <w:link w:val="CommentTextChar"/>
    <w:uiPriority w:val="99"/>
    <w:semiHidden/>
    <w:rsid w:val="005E7C17"/>
  </w:style>
  <w:style w:type="character" w:customStyle="1" w:styleId="CommentTextChar">
    <w:name w:val="Comment Text Char"/>
    <w:link w:val="CommentText"/>
    <w:uiPriority w:val="99"/>
    <w:semiHidden/>
    <w:locked/>
    <w:rsid w:val="005E7C1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5E7C17"/>
    <w:rPr>
      <w:b/>
      <w:bCs/>
    </w:rPr>
  </w:style>
  <w:style w:type="character" w:customStyle="1" w:styleId="CommentSubjectChar">
    <w:name w:val="Comment Subject Char"/>
    <w:link w:val="CommentSubject"/>
    <w:uiPriority w:val="99"/>
    <w:semiHidden/>
    <w:locked/>
    <w:rsid w:val="005E7C17"/>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5E7C17"/>
    <w:rPr>
      <w:rFonts w:ascii="Tahoma" w:hAnsi="Tahoma" w:cs="Tahoma"/>
      <w:sz w:val="16"/>
      <w:szCs w:val="16"/>
    </w:rPr>
  </w:style>
  <w:style w:type="character" w:customStyle="1" w:styleId="BalloonTextChar">
    <w:name w:val="Balloon Text Char"/>
    <w:link w:val="BalloonText"/>
    <w:uiPriority w:val="99"/>
    <w:semiHidden/>
    <w:locked/>
    <w:rsid w:val="005E7C17"/>
    <w:rPr>
      <w:rFonts w:ascii="Tahoma" w:hAnsi="Tahoma" w:cs="Tahoma"/>
      <w:sz w:val="16"/>
      <w:szCs w:val="16"/>
      <w:lang w:eastAsia="lv-LV"/>
    </w:rPr>
  </w:style>
  <w:style w:type="paragraph" w:styleId="Revision">
    <w:name w:val="Revision"/>
    <w:hidden/>
    <w:uiPriority w:val="99"/>
    <w:semiHidden/>
    <w:rsid w:val="005704F8"/>
    <w:rPr>
      <w:rFonts w:ascii="Times New Roman" w:eastAsia="Times New Roman" w:hAnsi="Times New Roman"/>
    </w:rPr>
  </w:style>
  <w:style w:type="paragraph" w:styleId="Footer">
    <w:name w:val="footer"/>
    <w:basedOn w:val="Normal"/>
    <w:link w:val="FooterChar"/>
    <w:uiPriority w:val="99"/>
    <w:rsid w:val="00332C17"/>
    <w:pPr>
      <w:tabs>
        <w:tab w:val="center" w:pos="4153"/>
        <w:tab w:val="right" w:pos="8306"/>
      </w:tabs>
    </w:pPr>
  </w:style>
  <w:style w:type="character" w:customStyle="1" w:styleId="FooterChar">
    <w:name w:val="Footer Char"/>
    <w:link w:val="Footer"/>
    <w:uiPriority w:val="99"/>
    <w:semiHidden/>
    <w:locked/>
    <w:rsid w:val="00B028DF"/>
    <w:rPr>
      <w:rFonts w:ascii="Times New Roman" w:hAnsi="Times New Roman" w:cs="Times New Roman"/>
      <w:sz w:val="20"/>
      <w:szCs w:val="20"/>
    </w:rPr>
  </w:style>
  <w:style w:type="character" w:styleId="PageNumber">
    <w:name w:val="page number"/>
    <w:uiPriority w:val="99"/>
    <w:rsid w:val="00332C17"/>
    <w:rPr>
      <w:rFonts w:cs="Times New Roman"/>
    </w:rPr>
  </w:style>
  <w:style w:type="character" w:customStyle="1" w:styleId="Mention1">
    <w:name w:val="Mention1"/>
    <w:basedOn w:val="DefaultParagraphFont"/>
    <w:uiPriority w:val="99"/>
    <w:semiHidden/>
    <w:unhideWhenUsed/>
    <w:rsid w:val="00DE18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0427">
      <w:marLeft w:val="0"/>
      <w:marRight w:val="0"/>
      <w:marTop w:val="0"/>
      <w:marBottom w:val="0"/>
      <w:divBdr>
        <w:top w:val="none" w:sz="0" w:space="0" w:color="auto"/>
        <w:left w:val="none" w:sz="0" w:space="0" w:color="auto"/>
        <w:bottom w:val="none" w:sz="0" w:space="0" w:color="auto"/>
        <w:right w:val="none" w:sz="0" w:space="0" w:color="auto"/>
      </w:divBdr>
    </w:div>
    <w:div w:id="1099370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masalskis@ada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dairis@grandek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6191-79D7-4B8A-9983-18503A88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19862</Words>
  <Characters>11322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 Ī G U M S Nr</vt:lpstr>
    </vt:vector>
  </TitlesOfParts>
  <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 Nr</dc:title>
  <dc:creator>Rita Šteina</dc:creator>
  <cp:lastModifiedBy>Everita Kāpa</cp:lastModifiedBy>
  <cp:revision>5</cp:revision>
  <cp:lastPrinted>2017-05-15T08:37:00Z</cp:lastPrinted>
  <dcterms:created xsi:type="dcterms:W3CDTF">2017-05-11T06:36:00Z</dcterms:created>
  <dcterms:modified xsi:type="dcterms:W3CDTF">2017-05-15T08:43:00Z</dcterms:modified>
</cp:coreProperties>
</file>