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32" w:rsidRDefault="00C431AC" w:rsidP="00E55F32">
      <w:pPr>
        <w:tabs>
          <w:tab w:val="right" w:pos="8364"/>
        </w:tabs>
        <w:spacing w:before="120" w:after="120"/>
        <w:jc w:val="center"/>
        <w:rPr>
          <w:rFonts w:ascii="Calibri" w:hAnsi="Calibri"/>
          <w:b/>
          <w:sz w:val="22"/>
          <w:szCs w:val="24"/>
        </w:rPr>
      </w:pPr>
      <w:bookmarkStart w:id="0" w:name="_GoBack"/>
      <w:r>
        <w:rPr>
          <w:rFonts w:ascii="Calibri" w:hAnsi="Calibri"/>
          <w:b/>
          <w:sz w:val="22"/>
          <w:szCs w:val="24"/>
        </w:rPr>
        <w:t xml:space="preserve">Ziņojums par vērā ņemtajiem un noraidītajiem fizisko un juridisko personu priekšlikumiem un iebildumiem, kas saņemti tapis ādažu novada teritotrijas plānojuma 1.redakcijas vides pārskata projekta publiskās apspriešanas laikā no 29.12.2016. līdz 09.02.2017. </w:t>
      </w:r>
    </w:p>
    <w:tbl>
      <w:tblPr>
        <w:tblStyle w:val="Reatabula"/>
        <w:tblW w:w="15309" w:type="dxa"/>
        <w:tblInd w:w="-318" w:type="dxa"/>
        <w:tblLayout w:type="fixed"/>
        <w:tblLook w:val="04A0" w:firstRow="1" w:lastRow="0" w:firstColumn="1" w:lastColumn="0" w:noHBand="0" w:noVBand="1"/>
      </w:tblPr>
      <w:tblGrid>
        <w:gridCol w:w="1277"/>
        <w:gridCol w:w="1984"/>
        <w:gridCol w:w="6946"/>
        <w:gridCol w:w="1984"/>
        <w:gridCol w:w="3118"/>
      </w:tblGrid>
      <w:tr w:rsidR="001D3498" w:rsidRPr="00EC41F3" w:rsidTr="00BD072E">
        <w:trPr>
          <w:tblHeader/>
        </w:trPr>
        <w:tc>
          <w:tcPr>
            <w:tcW w:w="1277" w:type="dxa"/>
            <w:vAlign w:val="center"/>
          </w:tcPr>
          <w:bookmarkEnd w:id="0"/>
          <w:p w:rsidR="001D3498" w:rsidRPr="00EC41F3" w:rsidRDefault="001D3498" w:rsidP="00EC41F3">
            <w:pPr>
              <w:jc w:val="center"/>
              <w:rPr>
                <w:rFonts w:asciiTheme="minorHAnsi" w:hAnsiTheme="minorHAnsi" w:cstheme="minorHAnsi"/>
                <w:b/>
                <w:color w:val="000000"/>
                <w:sz w:val="18"/>
                <w:szCs w:val="18"/>
              </w:rPr>
            </w:pPr>
            <w:r w:rsidRPr="00EC41F3">
              <w:rPr>
                <w:rFonts w:asciiTheme="minorHAnsi" w:hAnsiTheme="minorHAnsi" w:cstheme="minorHAnsi"/>
                <w:b/>
                <w:color w:val="000000"/>
                <w:sz w:val="18"/>
                <w:szCs w:val="18"/>
              </w:rPr>
              <w:t>Identifikators publiskās apspriešanas ietvaros</w:t>
            </w:r>
          </w:p>
        </w:tc>
        <w:tc>
          <w:tcPr>
            <w:tcW w:w="1984" w:type="dxa"/>
            <w:vAlign w:val="center"/>
          </w:tcPr>
          <w:p w:rsidR="001D3498" w:rsidRPr="00EC41F3" w:rsidRDefault="001D3498" w:rsidP="00EC41F3">
            <w:pPr>
              <w:jc w:val="center"/>
              <w:rPr>
                <w:rFonts w:asciiTheme="minorHAnsi" w:hAnsiTheme="minorHAnsi" w:cstheme="minorHAnsi"/>
                <w:b/>
                <w:color w:val="000000"/>
                <w:sz w:val="18"/>
                <w:szCs w:val="18"/>
              </w:rPr>
            </w:pPr>
            <w:r w:rsidRPr="00EC41F3">
              <w:rPr>
                <w:rFonts w:asciiTheme="minorHAnsi" w:hAnsiTheme="minorHAnsi" w:cstheme="minorHAnsi"/>
                <w:b/>
                <w:color w:val="000000"/>
                <w:sz w:val="18"/>
                <w:szCs w:val="18"/>
              </w:rPr>
              <w:t>Priekšlikuma iesniedzējs:</w:t>
            </w:r>
          </w:p>
          <w:p w:rsidR="001D3498" w:rsidRPr="00EC41F3" w:rsidRDefault="001D3498" w:rsidP="00EC41F3">
            <w:pPr>
              <w:jc w:val="center"/>
              <w:rPr>
                <w:rFonts w:asciiTheme="minorHAnsi" w:hAnsiTheme="minorHAnsi" w:cstheme="minorHAnsi"/>
                <w:b/>
                <w:sz w:val="18"/>
                <w:szCs w:val="18"/>
              </w:rPr>
            </w:pPr>
            <w:r w:rsidRPr="00EC41F3">
              <w:rPr>
                <w:rFonts w:asciiTheme="minorHAnsi" w:hAnsiTheme="minorHAnsi" w:cstheme="minorHAnsi"/>
                <w:b/>
                <w:color w:val="000000"/>
                <w:sz w:val="18"/>
                <w:szCs w:val="18"/>
              </w:rPr>
              <w:t>Vārds, Uzvārds</w:t>
            </w:r>
          </w:p>
        </w:tc>
        <w:tc>
          <w:tcPr>
            <w:tcW w:w="6946" w:type="dxa"/>
            <w:shd w:val="clear" w:color="auto" w:fill="FFFFFF" w:themeFill="background1"/>
            <w:vAlign w:val="center"/>
          </w:tcPr>
          <w:p w:rsidR="001D3498" w:rsidRPr="00EC41F3" w:rsidRDefault="001D3498" w:rsidP="00EC41F3">
            <w:pPr>
              <w:jc w:val="center"/>
              <w:rPr>
                <w:rFonts w:asciiTheme="minorHAnsi" w:hAnsiTheme="minorHAnsi" w:cstheme="minorHAnsi"/>
                <w:b/>
                <w:sz w:val="18"/>
                <w:szCs w:val="18"/>
              </w:rPr>
            </w:pPr>
            <w:r w:rsidRPr="00EC41F3">
              <w:rPr>
                <w:rFonts w:asciiTheme="minorHAnsi" w:hAnsiTheme="minorHAnsi" w:cstheme="minorHAnsi"/>
                <w:b/>
                <w:sz w:val="18"/>
                <w:szCs w:val="18"/>
              </w:rPr>
              <w:t>Priekšlikums</w:t>
            </w:r>
          </w:p>
        </w:tc>
        <w:tc>
          <w:tcPr>
            <w:tcW w:w="1984" w:type="dxa"/>
            <w:vAlign w:val="center"/>
          </w:tcPr>
          <w:p w:rsidR="001D3498" w:rsidRPr="00D4371D" w:rsidRDefault="001D3498" w:rsidP="001D3498">
            <w:pPr>
              <w:jc w:val="center"/>
              <w:rPr>
                <w:rFonts w:ascii="Calibri" w:hAnsi="Calibri" w:cs="Calibri"/>
                <w:b/>
                <w:sz w:val="18"/>
                <w:szCs w:val="18"/>
              </w:rPr>
            </w:pPr>
            <w:r w:rsidRPr="00AA730D">
              <w:rPr>
                <w:rFonts w:ascii="Calibri" w:hAnsi="Calibri" w:cs="Calibri"/>
                <w:b/>
                <w:color w:val="000000"/>
                <w:sz w:val="18"/>
                <w:szCs w:val="18"/>
              </w:rPr>
              <w:t>Ņemts vērā/</w:t>
            </w:r>
            <w:r w:rsidRPr="00AA730D">
              <w:rPr>
                <w:rFonts w:ascii="Calibri" w:hAnsi="Calibri" w:cs="Calibri"/>
                <w:b/>
                <w:color w:val="000000"/>
                <w:sz w:val="18"/>
                <w:szCs w:val="18"/>
              </w:rPr>
              <w:br/>
              <w:t>nav ņemts vērā</w:t>
            </w:r>
          </w:p>
        </w:tc>
        <w:tc>
          <w:tcPr>
            <w:tcW w:w="3118" w:type="dxa"/>
            <w:vAlign w:val="center"/>
          </w:tcPr>
          <w:p w:rsidR="001D3498" w:rsidRPr="00AA730D" w:rsidRDefault="001D3498" w:rsidP="001D3498">
            <w:pPr>
              <w:jc w:val="center"/>
              <w:rPr>
                <w:rFonts w:ascii="Calibri" w:hAnsi="Calibri" w:cs="Calibri"/>
                <w:b/>
                <w:color w:val="000000"/>
                <w:sz w:val="18"/>
                <w:szCs w:val="18"/>
              </w:rPr>
            </w:pPr>
            <w:r w:rsidRPr="00AA730D">
              <w:rPr>
                <w:rFonts w:ascii="Calibri" w:hAnsi="Calibri" w:cs="Calibri"/>
                <w:b/>
                <w:color w:val="000000"/>
                <w:sz w:val="18"/>
                <w:szCs w:val="18"/>
              </w:rPr>
              <w:t>Pamatojums,</w:t>
            </w:r>
          </w:p>
          <w:p w:rsidR="001D3498" w:rsidRPr="00D4371D" w:rsidRDefault="001D3498" w:rsidP="001D3498">
            <w:pPr>
              <w:jc w:val="center"/>
              <w:rPr>
                <w:rFonts w:ascii="Calibri" w:hAnsi="Calibri" w:cs="Calibri"/>
                <w:b/>
                <w:sz w:val="18"/>
                <w:szCs w:val="18"/>
              </w:rPr>
            </w:pPr>
            <w:r w:rsidRPr="00AA730D">
              <w:rPr>
                <w:rFonts w:ascii="Calibri" w:hAnsi="Calibri" w:cs="Calibri"/>
                <w:b/>
                <w:color w:val="000000"/>
                <w:sz w:val="18"/>
                <w:szCs w:val="18"/>
              </w:rPr>
              <w:t>ja iebildums / priekšlikums</w:t>
            </w:r>
            <w:r w:rsidRPr="00AA730D">
              <w:rPr>
                <w:rFonts w:ascii="Calibri" w:hAnsi="Calibri" w:cs="Calibri"/>
                <w:b/>
                <w:color w:val="000000"/>
                <w:sz w:val="18"/>
                <w:szCs w:val="18"/>
              </w:rPr>
              <w:br/>
              <w:t>nav ņemts vērā</w:t>
            </w:r>
          </w:p>
        </w:tc>
      </w:tr>
      <w:tr w:rsidR="004A3C60" w:rsidRPr="00EC41F3" w:rsidTr="002B6234">
        <w:trPr>
          <w:trHeight w:val="594"/>
        </w:trPr>
        <w:tc>
          <w:tcPr>
            <w:tcW w:w="1277" w:type="dxa"/>
          </w:tcPr>
          <w:p w:rsidR="004A3C60" w:rsidRPr="00EC41F3" w:rsidRDefault="004A3C60" w:rsidP="00EC41F3">
            <w:pPr>
              <w:jc w:val="center"/>
              <w:rPr>
                <w:rFonts w:asciiTheme="minorHAnsi" w:hAnsiTheme="minorHAnsi" w:cstheme="minorHAnsi"/>
                <w:color w:val="000000"/>
                <w:sz w:val="20"/>
              </w:rPr>
            </w:pPr>
            <w:r w:rsidRPr="00EC41F3">
              <w:rPr>
                <w:rFonts w:asciiTheme="minorHAnsi" w:hAnsiTheme="minorHAnsi" w:cstheme="minorHAnsi"/>
                <w:color w:val="000000"/>
                <w:sz w:val="20"/>
              </w:rPr>
              <w:t>1</w:t>
            </w:r>
          </w:p>
        </w:tc>
        <w:tc>
          <w:tcPr>
            <w:tcW w:w="1984" w:type="dxa"/>
          </w:tcPr>
          <w:p w:rsidR="004A3C60" w:rsidRDefault="004A3C60" w:rsidP="00EC41F3">
            <w:pPr>
              <w:jc w:val="both"/>
              <w:rPr>
                <w:rFonts w:asciiTheme="minorHAnsi" w:hAnsiTheme="minorHAnsi" w:cstheme="minorHAnsi"/>
                <w:color w:val="000000"/>
                <w:sz w:val="20"/>
              </w:rPr>
            </w:pPr>
            <w:r w:rsidRPr="00461961">
              <w:rPr>
                <w:rFonts w:asciiTheme="minorHAnsi" w:hAnsiTheme="minorHAnsi" w:cstheme="minorHAnsi"/>
                <w:color w:val="000000"/>
                <w:sz w:val="20"/>
              </w:rPr>
              <w:t>KRIST</w:t>
            </w:r>
            <w:r w:rsidRPr="00461961">
              <w:rPr>
                <w:rFonts w:asciiTheme="minorHAnsi" w:hAnsiTheme="minorHAnsi" w:cstheme="minorHAnsi" w:hint="eastAsia"/>
                <w:color w:val="000000"/>
                <w:sz w:val="20"/>
              </w:rPr>
              <w:t>Ī</w:t>
            </w:r>
            <w:r w:rsidRPr="00461961">
              <w:rPr>
                <w:rFonts w:asciiTheme="minorHAnsi" w:hAnsiTheme="minorHAnsi" w:cstheme="minorHAnsi"/>
                <w:color w:val="000000"/>
                <w:sz w:val="20"/>
              </w:rPr>
              <w:t>NE R</w:t>
            </w:r>
            <w:r w:rsidRPr="00461961">
              <w:rPr>
                <w:rFonts w:asciiTheme="minorHAnsi" w:hAnsiTheme="minorHAnsi" w:cstheme="minorHAnsi" w:hint="eastAsia"/>
                <w:color w:val="000000"/>
                <w:sz w:val="20"/>
              </w:rPr>
              <w:t>Ā</w:t>
            </w:r>
            <w:r w:rsidRPr="00461961">
              <w:rPr>
                <w:rFonts w:asciiTheme="minorHAnsi" w:hAnsiTheme="minorHAnsi" w:cstheme="minorHAnsi"/>
                <w:color w:val="000000"/>
                <w:sz w:val="20"/>
              </w:rPr>
              <w:t>CENE</w:t>
            </w:r>
          </w:p>
          <w:p w:rsidR="004A3C60" w:rsidRPr="00EC41F3" w:rsidRDefault="004A3C60" w:rsidP="00EC41F3">
            <w:pPr>
              <w:jc w:val="both"/>
              <w:rPr>
                <w:rFonts w:asciiTheme="minorHAnsi" w:hAnsiTheme="minorHAnsi" w:cstheme="minorHAnsi"/>
                <w:color w:val="000000"/>
                <w:sz w:val="20"/>
              </w:rPr>
            </w:pPr>
          </w:p>
        </w:tc>
        <w:tc>
          <w:tcPr>
            <w:tcW w:w="6946" w:type="dxa"/>
            <w:shd w:val="clear" w:color="auto" w:fill="FFFFFF" w:themeFill="background1"/>
          </w:tcPr>
          <w:p w:rsidR="004A3C60" w:rsidRPr="00EC41F3" w:rsidRDefault="004A3C60" w:rsidP="0078073D">
            <w:pPr>
              <w:jc w:val="both"/>
              <w:rPr>
                <w:rFonts w:asciiTheme="minorHAnsi" w:hAnsiTheme="minorHAnsi" w:cstheme="minorHAnsi"/>
                <w:sz w:val="20"/>
              </w:rPr>
            </w:pPr>
            <w:r w:rsidRPr="002B6234">
              <w:rPr>
                <w:rFonts w:asciiTheme="minorHAnsi" w:hAnsiTheme="minorHAnsi" w:cstheme="minorHAnsi"/>
                <w:sz w:val="20"/>
              </w:rPr>
              <w:t>Nepiekr</w:t>
            </w:r>
            <w:r w:rsidRPr="002B6234">
              <w:rPr>
                <w:rFonts w:asciiTheme="minorHAnsi" w:hAnsiTheme="minorHAnsi" w:cstheme="minorHAnsi" w:hint="eastAsia"/>
                <w:sz w:val="20"/>
              </w:rPr>
              <w:t>ī</w:t>
            </w:r>
            <w:r w:rsidRPr="002B6234">
              <w:rPr>
                <w:rFonts w:asciiTheme="minorHAnsi" w:hAnsiTheme="minorHAnsi" w:cstheme="minorHAnsi"/>
                <w:sz w:val="20"/>
              </w:rPr>
              <w:t>tu pl</w:t>
            </w:r>
            <w:r w:rsidRPr="002B6234">
              <w:rPr>
                <w:rFonts w:asciiTheme="minorHAnsi" w:hAnsiTheme="minorHAnsi" w:cstheme="minorHAnsi" w:hint="eastAsia"/>
                <w:sz w:val="20"/>
              </w:rPr>
              <w:t>ā</w:t>
            </w:r>
            <w:r w:rsidRPr="002B6234">
              <w:rPr>
                <w:rFonts w:asciiTheme="minorHAnsi" w:hAnsiTheme="minorHAnsi" w:cstheme="minorHAnsi"/>
                <w:sz w:val="20"/>
              </w:rPr>
              <w:t>nojumam par r</w:t>
            </w:r>
            <w:r w:rsidRPr="002B6234">
              <w:rPr>
                <w:rFonts w:asciiTheme="minorHAnsi" w:hAnsiTheme="minorHAnsi" w:cstheme="minorHAnsi" w:hint="eastAsia"/>
                <w:sz w:val="20"/>
              </w:rPr>
              <w:t>ū</w:t>
            </w:r>
            <w:r w:rsidRPr="002B6234">
              <w:rPr>
                <w:rFonts w:asciiTheme="minorHAnsi" w:hAnsiTheme="minorHAnsi" w:cstheme="minorHAnsi"/>
                <w:sz w:val="20"/>
              </w:rPr>
              <w:t>pn</w:t>
            </w:r>
            <w:r w:rsidRPr="002B6234">
              <w:rPr>
                <w:rFonts w:asciiTheme="minorHAnsi" w:hAnsiTheme="minorHAnsi" w:cstheme="minorHAnsi" w:hint="eastAsia"/>
                <w:sz w:val="20"/>
              </w:rPr>
              <w:t>ī</w:t>
            </w:r>
            <w:r w:rsidRPr="002B6234">
              <w:rPr>
                <w:rFonts w:asciiTheme="minorHAnsi" w:hAnsiTheme="minorHAnsi" w:cstheme="minorHAnsi"/>
                <w:sz w:val="20"/>
              </w:rPr>
              <w:t>cu teritorij</w:t>
            </w:r>
            <w:r w:rsidRPr="002B6234">
              <w:rPr>
                <w:rFonts w:asciiTheme="minorHAnsi" w:hAnsiTheme="minorHAnsi" w:cstheme="minorHAnsi" w:hint="eastAsia"/>
                <w:sz w:val="20"/>
              </w:rPr>
              <w:t>ā</w:t>
            </w:r>
            <w:r w:rsidRPr="002B6234">
              <w:rPr>
                <w:rFonts w:asciiTheme="minorHAnsi" w:hAnsiTheme="minorHAnsi" w:cstheme="minorHAnsi"/>
                <w:sz w:val="20"/>
              </w:rPr>
              <w:t>m dz</w:t>
            </w:r>
            <w:r w:rsidRPr="002B6234">
              <w:rPr>
                <w:rFonts w:asciiTheme="minorHAnsi" w:hAnsiTheme="minorHAnsi" w:cstheme="minorHAnsi" w:hint="eastAsia"/>
                <w:sz w:val="20"/>
              </w:rPr>
              <w:t>ī</w:t>
            </w:r>
            <w:r w:rsidRPr="002B6234">
              <w:rPr>
                <w:rFonts w:asciiTheme="minorHAnsi" w:hAnsiTheme="minorHAnsi" w:cstheme="minorHAnsi"/>
                <w:sz w:val="20"/>
              </w:rPr>
              <w:t>vojamo m</w:t>
            </w:r>
            <w:r w:rsidRPr="002B6234">
              <w:rPr>
                <w:rFonts w:asciiTheme="minorHAnsi" w:hAnsiTheme="minorHAnsi" w:cstheme="minorHAnsi" w:hint="eastAsia"/>
                <w:sz w:val="20"/>
              </w:rPr>
              <w:t>ā</w:t>
            </w:r>
            <w:r w:rsidRPr="002B6234">
              <w:rPr>
                <w:rFonts w:asciiTheme="minorHAnsi" w:hAnsiTheme="minorHAnsi" w:cstheme="minorHAnsi"/>
                <w:sz w:val="20"/>
              </w:rPr>
              <w:t>ju apk</w:t>
            </w:r>
            <w:r w:rsidRPr="002B6234">
              <w:rPr>
                <w:rFonts w:asciiTheme="minorHAnsi" w:hAnsiTheme="minorHAnsi" w:cstheme="minorHAnsi" w:hint="eastAsia"/>
                <w:sz w:val="20"/>
              </w:rPr>
              <w:t>ā</w:t>
            </w:r>
            <w:r w:rsidRPr="002B6234">
              <w:rPr>
                <w:rFonts w:asciiTheme="minorHAnsi" w:hAnsiTheme="minorHAnsi" w:cstheme="minorHAnsi"/>
                <w:sz w:val="20"/>
              </w:rPr>
              <w:t>rtnes teritorij</w:t>
            </w:r>
            <w:r w:rsidRPr="002B6234">
              <w:rPr>
                <w:rFonts w:asciiTheme="minorHAnsi" w:hAnsiTheme="minorHAnsi" w:cstheme="minorHAnsi" w:hint="eastAsia"/>
                <w:sz w:val="20"/>
              </w:rPr>
              <w:t>ā</w:t>
            </w:r>
            <w:r w:rsidRPr="002B6234">
              <w:rPr>
                <w:rFonts w:asciiTheme="minorHAnsi" w:hAnsiTheme="minorHAnsi" w:cstheme="minorHAnsi"/>
                <w:sz w:val="20"/>
              </w:rPr>
              <w:t>s</w:t>
            </w:r>
            <w:r>
              <w:rPr>
                <w:rFonts w:asciiTheme="minorHAnsi" w:hAnsiTheme="minorHAnsi" w:cstheme="minorHAnsi"/>
                <w:sz w:val="20"/>
              </w:rPr>
              <w:t>.</w:t>
            </w:r>
          </w:p>
        </w:tc>
        <w:tc>
          <w:tcPr>
            <w:tcW w:w="1984" w:type="dxa"/>
          </w:tcPr>
          <w:p w:rsidR="004A3C60" w:rsidRPr="00586316" w:rsidRDefault="004A3C60" w:rsidP="00034FD3">
            <w:pPr>
              <w:rPr>
                <w:rFonts w:asciiTheme="minorHAnsi" w:hAnsiTheme="minorHAnsi" w:cstheme="minorHAnsi"/>
                <w:color w:val="000000"/>
                <w:sz w:val="20"/>
              </w:rPr>
            </w:pPr>
            <w:r w:rsidRPr="00586316">
              <w:rPr>
                <w:rFonts w:asciiTheme="minorHAnsi" w:hAnsiTheme="minorHAnsi" w:cstheme="minorHAnsi"/>
                <w:color w:val="000000"/>
                <w:sz w:val="20"/>
              </w:rPr>
              <w:t>Sniegts skaidrojums.</w:t>
            </w:r>
          </w:p>
        </w:tc>
        <w:tc>
          <w:tcPr>
            <w:tcW w:w="3118" w:type="dxa"/>
          </w:tcPr>
          <w:p w:rsidR="00FB25BB" w:rsidRDefault="004A3C60" w:rsidP="00034FD3">
            <w:pPr>
              <w:rPr>
                <w:rFonts w:asciiTheme="minorHAnsi" w:hAnsiTheme="minorHAnsi" w:cstheme="minorHAnsi"/>
                <w:i/>
                <w:color w:val="000000"/>
                <w:sz w:val="20"/>
              </w:rPr>
            </w:pPr>
            <w:r w:rsidRPr="00586316">
              <w:rPr>
                <w:rFonts w:asciiTheme="minorHAnsi" w:hAnsiTheme="minorHAnsi" w:cstheme="minorHAnsi"/>
                <w:i/>
                <w:color w:val="000000"/>
                <w:sz w:val="20"/>
              </w:rPr>
              <w:t>Priekšlikumam ir jābūt argumentētam,norādot  konkrētu teri</w:t>
            </w:r>
            <w:r>
              <w:rPr>
                <w:rFonts w:asciiTheme="minorHAnsi" w:hAnsiTheme="minorHAnsi" w:cstheme="minorHAnsi"/>
                <w:i/>
                <w:color w:val="000000"/>
                <w:sz w:val="20"/>
              </w:rPr>
              <w:t>toriju (TAPIS kartē nav norādīta, līdz ar to nav skaidra teritorija par kuru sniegts priekšlikums).</w:t>
            </w:r>
          </w:p>
          <w:p w:rsidR="00FB25BB" w:rsidRPr="00586316" w:rsidRDefault="00F17435" w:rsidP="00F17435">
            <w:pPr>
              <w:rPr>
                <w:rFonts w:asciiTheme="minorHAnsi" w:hAnsiTheme="minorHAnsi" w:cstheme="minorHAnsi"/>
                <w:i/>
                <w:color w:val="000000"/>
                <w:sz w:val="20"/>
              </w:rPr>
            </w:pPr>
            <w:r w:rsidRPr="00DC6CFB">
              <w:rPr>
                <w:rFonts w:asciiTheme="minorHAnsi" w:hAnsiTheme="minorHAnsi" w:cstheme="minorHAnsi"/>
                <w:i/>
                <w:sz w:val="20"/>
              </w:rPr>
              <w:t xml:space="preserve">Respektējot iedzīvotāju viedokli </w:t>
            </w:r>
            <w:r w:rsidRPr="00DC6CFB">
              <w:rPr>
                <w:rFonts w:ascii="Calibri" w:hAnsi="Calibri"/>
                <w:i/>
                <w:sz w:val="20"/>
              </w:rPr>
              <w:t xml:space="preserve">visām Podniekos esošajām Rūpnieciskās apbūves teritorijām (R) un </w:t>
            </w:r>
            <w:r w:rsidRPr="00DC6CFB">
              <w:rPr>
                <w:rFonts w:asciiTheme="minorHAnsi" w:hAnsiTheme="minorHAnsi" w:cstheme="minorHAnsi"/>
                <w:i/>
                <w:sz w:val="20"/>
              </w:rPr>
              <w:t xml:space="preserve">Jauktas centra apbūves teritorijām (JC) </w:t>
            </w:r>
            <w:r w:rsidRPr="00DC6CFB">
              <w:rPr>
                <w:rFonts w:ascii="Calibri" w:hAnsi="Calibri"/>
                <w:i/>
                <w:sz w:val="20"/>
              </w:rPr>
              <w:t xml:space="preserve">noteikts īpašs statuss - teritorija ar īpašiem noteikumiem </w:t>
            </w:r>
            <w:r w:rsidRPr="00DC6CFB">
              <w:rPr>
                <w:rFonts w:ascii="Calibri" w:hAnsi="Calibri"/>
                <w:i/>
                <w:sz w:val="20"/>
                <w:u w:val="single"/>
              </w:rPr>
              <w:t>TIN13,</w:t>
            </w:r>
            <w:r w:rsidRPr="00DC6CFB">
              <w:rPr>
                <w:rFonts w:ascii="Calibri" w:hAnsi="Calibri"/>
                <w:i/>
                <w:sz w:val="20"/>
              </w:rPr>
              <w:t xml:space="preserve"> </w:t>
            </w:r>
            <w:r w:rsidRPr="00DC6CFB">
              <w:rPr>
                <w:rFonts w:ascii="Calibri" w:hAnsi="Calibri"/>
                <w:i/>
                <w:sz w:val="20"/>
                <w:u w:val="single"/>
              </w:rPr>
              <w:t>kurā jebkurai rūpnieciskajai darbībai un/vai objekta būvniecībai jāveic publiskās apspriešanas procedūra. TIAN iekļauts nosacījums, ka uzņēmuma darbības radītās emisijas, kas nonāk vidē, var būt tikai tik nenozīmīgas, ka tiek ievērotas normatīvajos aktos izvirzītās prasības uz gaisa kvalitāti, virszemes un pazemes ūdeņiem, smakām, trokšņiem un netiek pasliktināta iedzīvotāju dzīves kvalitāte.</w:t>
            </w:r>
            <w:r>
              <w:rPr>
                <w:rFonts w:ascii="Calibri" w:hAnsi="Calibri"/>
                <w:i/>
                <w:sz w:val="20"/>
                <w:u w:val="single"/>
              </w:rPr>
              <w:t xml:space="preserve"> </w:t>
            </w:r>
          </w:p>
        </w:tc>
      </w:tr>
      <w:tr w:rsidR="004A3C60" w:rsidRPr="00EC41F3" w:rsidTr="00BD072E">
        <w:tc>
          <w:tcPr>
            <w:tcW w:w="1277" w:type="dxa"/>
          </w:tcPr>
          <w:p w:rsidR="004A3C60" w:rsidRPr="00EC41F3" w:rsidRDefault="004A3C60" w:rsidP="00EC41F3">
            <w:pPr>
              <w:jc w:val="center"/>
              <w:rPr>
                <w:rFonts w:asciiTheme="minorHAnsi" w:hAnsiTheme="minorHAnsi" w:cstheme="minorHAnsi"/>
                <w:sz w:val="20"/>
              </w:rPr>
            </w:pPr>
            <w:r w:rsidRPr="00EC41F3">
              <w:rPr>
                <w:rFonts w:asciiTheme="minorHAnsi" w:hAnsiTheme="minorHAnsi" w:cstheme="minorHAnsi"/>
                <w:sz w:val="20"/>
              </w:rPr>
              <w:t>2</w:t>
            </w:r>
          </w:p>
        </w:tc>
        <w:tc>
          <w:tcPr>
            <w:tcW w:w="1984" w:type="dxa"/>
          </w:tcPr>
          <w:p w:rsidR="004A3C60" w:rsidRPr="00EC41F3" w:rsidRDefault="004A3C60" w:rsidP="00EC41F3">
            <w:pPr>
              <w:jc w:val="both"/>
              <w:rPr>
                <w:rFonts w:asciiTheme="minorHAnsi" w:hAnsiTheme="minorHAnsi" w:cstheme="minorHAnsi"/>
                <w:sz w:val="20"/>
              </w:rPr>
            </w:pPr>
            <w:r w:rsidRPr="002B6234">
              <w:rPr>
                <w:rFonts w:asciiTheme="minorHAnsi" w:hAnsiTheme="minorHAnsi" w:cstheme="minorHAnsi"/>
                <w:sz w:val="20"/>
              </w:rPr>
              <w:t>ALEKSEJS PRISJAŽ</w:t>
            </w:r>
            <w:r w:rsidRPr="002B6234">
              <w:rPr>
                <w:rFonts w:asciiTheme="minorHAnsi" w:hAnsiTheme="minorHAnsi" w:cstheme="minorHAnsi" w:hint="eastAsia"/>
                <w:sz w:val="20"/>
              </w:rPr>
              <w:t>Ņ</w:t>
            </w:r>
            <w:r w:rsidRPr="002B6234">
              <w:rPr>
                <w:rFonts w:asciiTheme="minorHAnsi" w:hAnsiTheme="minorHAnsi" w:cstheme="minorHAnsi"/>
                <w:sz w:val="20"/>
              </w:rPr>
              <w:t>UKS</w:t>
            </w:r>
          </w:p>
        </w:tc>
        <w:tc>
          <w:tcPr>
            <w:tcW w:w="6946" w:type="dxa"/>
            <w:shd w:val="clear" w:color="auto" w:fill="FFFFFF" w:themeFill="background1"/>
          </w:tcPr>
          <w:p w:rsidR="004A3C60" w:rsidRDefault="004A3C60" w:rsidP="00EC41F3">
            <w:pPr>
              <w:jc w:val="both"/>
              <w:rPr>
                <w:rFonts w:asciiTheme="minorHAnsi" w:hAnsiTheme="minorHAnsi" w:cstheme="minorHAnsi"/>
                <w:sz w:val="20"/>
              </w:rPr>
            </w:pPr>
            <w:r w:rsidRPr="002B6234">
              <w:rPr>
                <w:rFonts w:asciiTheme="minorHAnsi" w:hAnsiTheme="minorHAnsi" w:cstheme="minorHAnsi"/>
                <w:sz w:val="20"/>
              </w:rPr>
              <w:t>N</w:t>
            </w:r>
            <w:r w:rsidRPr="002B6234">
              <w:rPr>
                <w:rFonts w:asciiTheme="minorHAnsi" w:hAnsiTheme="minorHAnsi" w:cstheme="minorHAnsi" w:hint="eastAsia"/>
                <w:sz w:val="20"/>
              </w:rPr>
              <w:t>Ē</w:t>
            </w:r>
            <w:r w:rsidRPr="002B6234">
              <w:rPr>
                <w:rFonts w:asciiTheme="minorHAnsi" w:hAnsiTheme="minorHAnsi" w:cstheme="minorHAnsi"/>
                <w:sz w:val="20"/>
              </w:rPr>
              <w:t xml:space="preserve"> r</w:t>
            </w:r>
            <w:r w:rsidRPr="002B6234">
              <w:rPr>
                <w:rFonts w:asciiTheme="minorHAnsi" w:hAnsiTheme="minorHAnsi" w:cstheme="minorHAnsi" w:hint="eastAsia"/>
                <w:sz w:val="20"/>
              </w:rPr>
              <w:t>ū</w:t>
            </w:r>
            <w:r w:rsidRPr="002B6234">
              <w:rPr>
                <w:rFonts w:asciiTheme="minorHAnsi" w:hAnsiTheme="minorHAnsi" w:cstheme="minorHAnsi"/>
                <w:sz w:val="20"/>
              </w:rPr>
              <w:t>pniecisk</w:t>
            </w:r>
            <w:r w:rsidRPr="002B6234">
              <w:rPr>
                <w:rFonts w:asciiTheme="minorHAnsi" w:hAnsiTheme="minorHAnsi" w:cstheme="minorHAnsi" w:hint="eastAsia"/>
                <w:sz w:val="20"/>
              </w:rPr>
              <w:t>ā</w:t>
            </w:r>
            <w:r w:rsidRPr="002B6234">
              <w:rPr>
                <w:rFonts w:asciiTheme="minorHAnsi" w:hAnsiTheme="minorHAnsi" w:cstheme="minorHAnsi"/>
                <w:sz w:val="20"/>
              </w:rPr>
              <w:t>m zon</w:t>
            </w:r>
            <w:r w:rsidRPr="002B6234">
              <w:rPr>
                <w:rFonts w:asciiTheme="minorHAnsi" w:hAnsiTheme="minorHAnsi" w:cstheme="minorHAnsi" w:hint="eastAsia"/>
                <w:sz w:val="20"/>
              </w:rPr>
              <w:t>ā</w:t>
            </w:r>
            <w:r w:rsidRPr="002B6234">
              <w:rPr>
                <w:rFonts w:asciiTheme="minorHAnsi" w:hAnsiTheme="minorHAnsi" w:cstheme="minorHAnsi"/>
                <w:sz w:val="20"/>
              </w:rPr>
              <w:t>m</w:t>
            </w:r>
            <w:r>
              <w:rPr>
                <w:rFonts w:asciiTheme="minorHAnsi" w:hAnsiTheme="minorHAnsi" w:cstheme="minorHAnsi"/>
                <w:sz w:val="20"/>
              </w:rPr>
              <w:t>.</w:t>
            </w:r>
          </w:p>
          <w:p w:rsidR="004A3C60" w:rsidRPr="00EC41F3" w:rsidRDefault="004A3C60" w:rsidP="00EC41F3">
            <w:pPr>
              <w:jc w:val="both"/>
              <w:rPr>
                <w:rFonts w:asciiTheme="minorHAnsi" w:hAnsiTheme="minorHAnsi" w:cstheme="minorHAnsi"/>
                <w:sz w:val="20"/>
              </w:rPr>
            </w:pPr>
          </w:p>
        </w:tc>
        <w:tc>
          <w:tcPr>
            <w:tcW w:w="1984" w:type="dxa"/>
          </w:tcPr>
          <w:p w:rsidR="004A3C60" w:rsidRPr="00586316" w:rsidRDefault="004A3C60" w:rsidP="00034FD3">
            <w:pPr>
              <w:rPr>
                <w:rFonts w:asciiTheme="minorHAnsi" w:hAnsiTheme="minorHAnsi" w:cstheme="minorHAnsi"/>
                <w:color w:val="000000"/>
                <w:sz w:val="20"/>
              </w:rPr>
            </w:pPr>
            <w:r w:rsidRPr="00586316">
              <w:rPr>
                <w:rFonts w:asciiTheme="minorHAnsi" w:hAnsiTheme="minorHAnsi" w:cstheme="minorHAnsi"/>
                <w:color w:val="000000"/>
                <w:sz w:val="20"/>
              </w:rPr>
              <w:t>Sniegts skaidrojums.</w:t>
            </w:r>
          </w:p>
        </w:tc>
        <w:tc>
          <w:tcPr>
            <w:tcW w:w="3118" w:type="dxa"/>
          </w:tcPr>
          <w:p w:rsidR="004A3C60" w:rsidRDefault="004A3C60" w:rsidP="00034FD3">
            <w:pPr>
              <w:rPr>
                <w:rFonts w:asciiTheme="minorHAnsi" w:hAnsiTheme="minorHAnsi" w:cstheme="minorHAnsi"/>
                <w:i/>
                <w:color w:val="000000"/>
                <w:sz w:val="20"/>
              </w:rPr>
            </w:pPr>
            <w:r w:rsidRPr="00586316">
              <w:rPr>
                <w:rFonts w:asciiTheme="minorHAnsi" w:hAnsiTheme="minorHAnsi" w:cstheme="minorHAnsi"/>
                <w:i/>
                <w:color w:val="000000"/>
                <w:sz w:val="20"/>
              </w:rPr>
              <w:t>Priekšlikumam ir jābūt argumentētam,norādot  konkrētu teri</w:t>
            </w:r>
            <w:r>
              <w:rPr>
                <w:rFonts w:asciiTheme="minorHAnsi" w:hAnsiTheme="minorHAnsi" w:cstheme="minorHAnsi"/>
                <w:i/>
                <w:color w:val="000000"/>
                <w:sz w:val="20"/>
              </w:rPr>
              <w:t>toriju (TAPIS kartē nav norādīta, līdz ar to nav skaidra teritorija par kuru sniegts priekšlikums).</w:t>
            </w:r>
          </w:p>
          <w:p w:rsidR="00FB25BB" w:rsidRDefault="00FB25BB" w:rsidP="00034FD3">
            <w:pPr>
              <w:rPr>
                <w:rFonts w:asciiTheme="minorHAnsi" w:hAnsiTheme="minorHAnsi" w:cstheme="minorHAnsi"/>
                <w:i/>
                <w:color w:val="000000"/>
                <w:sz w:val="20"/>
              </w:rPr>
            </w:pPr>
          </w:p>
          <w:p w:rsidR="00FB25BB" w:rsidRPr="00586316" w:rsidRDefault="00F17435" w:rsidP="00034FD3">
            <w:pPr>
              <w:rPr>
                <w:rFonts w:asciiTheme="minorHAnsi" w:hAnsiTheme="minorHAnsi" w:cstheme="minorHAnsi"/>
                <w:i/>
                <w:color w:val="000000"/>
                <w:sz w:val="20"/>
              </w:rPr>
            </w:pPr>
            <w:r w:rsidRPr="00DC6CFB">
              <w:rPr>
                <w:rFonts w:asciiTheme="minorHAnsi" w:hAnsiTheme="minorHAnsi" w:cstheme="minorHAnsi"/>
                <w:i/>
                <w:sz w:val="20"/>
              </w:rPr>
              <w:t xml:space="preserve">Respektējot iedzīvotāju viedokli </w:t>
            </w:r>
            <w:r w:rsidRPr="00DC6CFB">
              <w:rPr>
                <w:rFonts w:ascii="Calibri" w:hAnsi="Calibri"/>
                <w:i/>
                <w:sz w:val="20"/>
              </w:rPr>
              <w:lastRenderedPageBreak/>
              <w:t xml:space="preserve">visām Podniekos esošajām Rūpnieciskās apbūves teritorijām (R) un </w:t>
            </w:r>
            <w:r w:rsidRPr="00DC6CFB">
              <w:rPr>
                <w:rFonts w:asciiTheme="minorHAnsi" w:hAnsiTheme="minorHAnsi" w:cstheme="minorHAnsi"/>
                <w:i/>
                <w:sz w:val="20"/>
              </w:rPr>
              <w:t xml:space="preserve">Jauktas centra apbūves teritorijām (JC) </w:t>
            </w:r>
            <w:r w:rsidRPr="00DC6CFB">
              <w:rPr>
                <w:rFonts w:ascii="Calibri" w:hAnsi="Calibri"/>
                <w:i/>
                <w:sz w:val="20"/>
              </w:rPr>
              <w:t xml:space="preserve">noteikts īpašs statuss - teritorija ar īpašiem noteikumiem </w:t>
            </w:r>
            <w:r w:rsidRPr="00DC6CFB">
              <w:rPr>
                <w:rFonts w:ascii="Calibri" w:hAnsi="Calibri"/>
                <w:i/>
                <w:sz w:val="20"/>
                <w:u w:val="single"/>
              </w:rPr>
              <w:t>TIN13,</w:t>
            </w:r>
            <w:r w:rsidRPr="00DC6CFB">
              <w:rPr>
                <w:rFonts w:ascii="Calibri" w:hAnsi="Calibri"/>
                <w:i/>
                <w:sz w:val="20"/>
              </w:rPr>
              <w:t xml:space="preserve"> </w:t>
            </w:r>
            <w:r w:rsidRPr="00DC6CFB">
              <w:rPr>
                <w:rFonts w:ascii="Calibri" w:hAnsi="Calibri"/>
                <w:i/>
                <w:sz w:val="20"/>
                <w:u w:val="single"/>
              </w:rPr>
              <w:t>kurā jebkurai rūpnieciskajai darbībai un/vai objekta būvniecībai jāveic publiskās apspriešanas procedūra. TIAN iekļauts nosacījums, ka uzņēmuma darbības radītās emisijas, kas nonāk vidē, var būt tikai tik nenozīmīgas, ka tiek ievērotas normatīvajos aktos izvirzītās prasības uz gaisa kvalitāti, virszemes un pazemes ūdeņiem, smakām, trokšņiem un netiek pasliktināta iedzīvotāju dzīves kvalitāte.</w:t>
            </w:r>
            <w:r>
              <w:rPr>
                <w:rFonts w:ascii="Calibri" w:hAnsi="Calibri"/>
                <w:i/>
                <w:sz w:val="20"/>
                <w:u w:val="single"/>
              </w:rPr>
              <w:t xml:space="preserve"> </w:t>
            </w:r>
          </w:p>
        </w:tc>
      </w:tr>
    </w:tbl>
    <w:p w:rsidR="00E55F32" w:rsidRDefault="00E55F32"/>
    <w:sectPr w:rsidR="00E55F32" w:rsidSect="00A83947">
      <w:pgSz w:w="16838" w:h="11906" w:orient="landscape"/>
      <w:pgMar w:top="993"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at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4"/>
    <w:rsid w:val="00195263"/>
    <w:rsid w:val="001B0274"/>
    <w:rsid w:val="001D3498"/>
    <w:rsid w:val="002B6234"/>
    <w:rsid w:val="002C0DC1"/>
    <w:rsid w:val="002E4BDE"/>
    <w:rsid w:val="00314D92"/>
    <w:rsid w:val="003621E7"/>
    <w:rsid w:val="003E388E"/>
    <w:rsid w:val="003E3A3E"/>
    <w:rsid w:val="004355A4"/>
    <w:rsid w:val="004544BE"/>
    <w:rsid w:val="00461961"/>
    <w:rsid w:val="004A3C60"/>
    <w:rsid w:val="004E4A47"/>
    <w:rsid w:val="004F0511"/>
    <w:rsid w:val="004F559F"/>
    <w:rsid w:val="00541325"/>
    <w:rsid w:val="0055071B"/>
    <w:rsid w:val="005558F8"/>
    <w:rsid w:val="006A665B"/>
    <w:rsid w:val="006C66CA"/>
    <w:rsid w:val="006D759C"/>
    <w:rsid w:val="006E28B4"/>
    <w:rsid w:val="00741F26"/>
    <w:rsid w:val="007432E0"/>
    <w:rsid w:val="0075573F"/>
    <w:rsid w:val="0078073D"/>
    <w:rsid w:val="007E10E4"/>
    <w:rsid w:val="00810320"/>
    <w:rsid w:val="00831C2D"/>
    <w:rsid w:val="00855903"/>
    <w:rsid w:val="00975917"/>
    <w:rsid w:val="009C393D"/>
    <w:rsid w:val="00A407C2"/>
    <w:rsid w:val="00A83947"/>
    <w:rsid w:val="00AD110D"/>
    <w:rsid w:val="00B067CD"/>
    <w:rsid w:val="00B73C00"/>
    <w:rsid w:val="00B8477A"/>
    <w:rsid w:val="00BD072E"/>
    <w:rsid w:val="00BD1C28"/>
    <w:rsid w:val="00BE6A52"/>
    <w:rsid w:val="00C431AC"/>
    <w:rsid w:val="00C8473C"/>
    <w:rsid w:val="00CB3201"/>
    <w:rsid w:val="00CB6205"/>
    <w:rsid w:val="00D17CB7"/>
    <w:rsid w:val="00DD6DDF"/>
    <w:rsid w:val="00DE4859"/>
    <w:rsid w:val="00E55F32"/>
    <w:rsid w:val="00E6717D"/>
    <w:rsid w:val="00E81222"/>
    <w:rsid w:val="00EC41F3"/>
    <w:rsid w:val="00F17435"/>
    <w:rsid w:val="00F508B8"/>
    <w:rsid w:val="00F53BF1"/>
    <w:rsid w:val="00FB0BF9"/>
    <w:rsid w:val="00FB25BB"/>
    <w:rsid w:val="00FB2B8E"/>
    <w:rsid w:val="00FE0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7BB0B-3077-4970-AB2F-63F701F3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5F32"/>
    <w:pPr>
      <w:overflowPunct w:val="0"/>
      <w:autoSpaceDE w:val="0"/>
      <w:autoSpaceDN w:val="0"/>
      <w:adjustRightInd w:val="0"/>
      <w:spacing w:after="0" w:line="240" w:lineRule="auto"/>
    </w:pPr>
    <w:rPr>
      <w:rFonts w:ascii="Lat Arial" w:eastAsia="Times New Roman" w:hAnsi="Lat Arial" w:cs="Times New Roman"/>
      <w:noProof/>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C66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66CA"/>
    <w:rPr>
      <w:rFonts w:ascii="Tahoma" w:eastAsia="Times New Roman" w:hAnsi="Tahoma" w:cs="Tahoma"/>
      <w:noProof/>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239601">
      <w:bodyDiv w:val="1"/>
      <w:marLeft w:val="0"/>
      <w:marRight w:val="0"/>
      <w:marTop w:val="0"/>
      <w:marBottom w:val="0"/>
      <w:divBdr>
        <w:top w:val="none" w:sz="0" w:space="0" w:color="auto"/>
        <w:left w:val="none" w:sz="0" w:space="0" w:color="auto"/>
        <w:bottom w:val="none" w:sz="0" w:space="0" w:color="auto"/>
        <w:right w:val="none" w:sz="0" w:space="0" w:color="auto"/>
      </w:divBdr>
    </w:div>
    <w:div w:id="20616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Regionalie Projekti, Sia</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Laima Jātniece</cp:lastModifiedBy>
  <cp:revision>2</cp:revision>
  <dcterms:created xsi:type="dcterms:W3CDTF">2017-06-26T06:58:00Z</dcterms:created>
  <dcterms:modified xsi:type="dcterms:W3CDTF">2017-06-26T06:58:00Z</dcterms:modified>
</cp:coreProperties>
</file>